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3"/>
        <w:pageBreakBefore/>
        <w:rPr>
          <w:lang w:val="ru-RU"/>
        </w:rPr>
      </w:pPr>
      <w:r>
        <w:rPr>
          <w:rFonts w:ascii="PT Astra Serif" w:hAnsi="PT Astra Serif" w:cs="PT Astra Serif"/>
          <w:lang w:val="ru-RU"/>
        </w:rPr>
        <w:t xml:space="preserve">ДЕПАРТАМЕНТ ВЕТЕРИНАРИИ</w:t>
        <w:br/>
        <w:t xml:space="preserve">ТОМСКОЙ ОБЛАСТИ</w:t>
        <w:br/>
        <w:br/>
        <w:t xml:space="preserve">РАСПОРЯЖЕНИЕ</w:t>
      </w:r>
      <w:r>
        <w:rPr>
          <w:lang w:val="ru-RU"/>
        </w:rPr>
      </w:r>
    </w:p>
    <w:p>
      <w:pPr>
        <w:pStyle w:val="836"/>
        <w:tabs>
          <w:tab w:val="right" w:pos="9926" w:leader="none"/>
        </w:tabs>
        <w:rPr>
          <w:lang w:val="ru-RU"/>
        </w:rPr>
      </w:pPr>
      <w:r>
        <w:rPr>
          <w:rFonts w:ascii="PT Astra Serif" w:hAnsi="PT Astra Serif" w:cs="PT Astra Serif"/>
          <w:lang w:val="ru-RU"/>
        </w:rPr>
      </w:r>
      <w:r>
        <w:rPr>
          <w:lang w:val="ru-RU"/>
        </w:rPr>
      </w:r>
    </w:p>
    <w:p>
      <w:pPr>
        <w:pStyle w:val="836"/>
        <w:tabs>
          <w:tab w:val="right" w:pos="9926" w:leader="none"/>
        </w:tabs>
        <w:rPr>
          <w:lang w:val="ru-RU"/>
        </w:rPr>
      </w:pPr>
      <w:r>
        <w:rPr>
          <w:rFonts w:ascii="PT Astra Serif" w:hAnsi="PT Astra Serif" w:cs="PT Astra Serif"/>
          <w:lang w:val="ru-RU"/>
        </w:rPr>
      </w:r>
      <w:r>
        <w:rPr>
          <w:lang w:val="ru-RU"/>
        </w:rPr>
      </w:r>
    </w:p>
    <w:tbl>
      <w:tblPr>
        <w:tblW w:w="10187" w:type="dxa"/>
        <w:tblInd w:w="-9" w:type="dxa"/>
        <w:tblLayout w:type="fixed"/>
        <w:tblLook w:val="04A0" w:firstRow="1" w:lastRow="0" w:firstColumn="1" w:lastColumn="0" w:noHBand="0" w:noVBand="1"/>
      </w:tblPr>
      <w:tblGrid>
        <w:gridCol w:w="2805"/>
        <w:gridCol w:w="5295"/>
        <w:gridCol w:w="420"/>
        <w:gridCol w:w="1500"/>
        <w:gridCol w:w="16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805" w:type="dxa"/>
            <w:textDirection w:val="lrTb"/>
            <w:noWrap w:val="false"/>
          </w:tcPr>
          <w:p>
            <w:pPr>
              <w:pStyle w:val="852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14.11.2025</w:t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295" w:type="dxa"/>
            <w:textDirection w:val="lrTb"/>
            <w:noWrap w:val="false"/>
          </w:tcPr>
          <w:p>
            <w:pPr>
              <w:pStyle w:val="852"/>
              <w:rPr>
                <w:lang w:val="ru-RU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20" w:type="dxa"/>
            <w:textDirection w:val="lrTb"/>
            <w:noWrap w:val="false"/>
          </w:tcPr>
          <w:p>
            <w:pPr>
              <w:pStyle w:val="836"/>
              <w:tabs>
                <w:tab w:val="right" w:pos="9926" w:leader="none"/>
              </w:tabs>
              <w:rPr>
                <w:lang w:val="ru-RU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№</w:t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500" w:type="dxa"/>
            <w:textDirection w:val="lrTb"/>
            <w:noWrap w:val="false"/>
          </w:tcPr>
          <w:p>
            <w:pPr>
              <w:pStyle w:val="852"/>
              <w:rPr>
                <w:lang w:val="ru-RU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148</w:t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65" w:type="dxa"/>
            <w:textDirection w:val="lrTb"/>
            <w:noWrap w:val="false"/>
          </w:tcPr>
          <w:p>
            <w:pPr>
              <w:pStyle w:val="852"/>
              <w:rPr>
                <w:lang w:val="ru-RU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lang w:val="ru-RU"/>
              </w:rPr>
            </w:r>
          </w:p>
        </w:tc>
      </w:tr>
      <w:tr>
        <w:trPr>
          <w:trHeight w:val="888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852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lang w:val="ru-RU"/>
              </w:rPr>
            </w:r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 w:cs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</w: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  <w:instrText xml:space="preserve">FORMTEXT</w:instrText>
            </w: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  <w:fldChar w:fldCharType="end"/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lang w:val="ru-RU"/>
              </w:rPr>
              <w:t xml:space="preserve">Об утверждении Кодекса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lang w:val="ru-RU"/>
              </w:rPr>
              <w:t xml:space="preserve"> этики и служебного поведения государственных гражданских служащих Томской области, проходящих службу в Департаменте ветеринарии Томской области, работников Департамента ветеринарии Томской области, осуществляющих трудовую деятельность на основании трудово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lang w:val="ru-RU"/>
              </w:rPr>
              <w:t xml:space="preserve">го договора</w:t>
            </w: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</w:r>
            <w:r>
              <w:rPr>
                <w:lang w:val="ru-RU"/>
              </w:rPr>
            </w:r>
          </w:p>
        </w:tc>
      </w:tr>
    </w:tbl>
    <w:p>
      <w:pPr>
        <w:pStyle w:val="836"/>
        <w:ind w:left="0" w:right="0" w:firstLine="709"/>
        <w:tabs>
          <w:tab w:val="left" w:pos="5667" w:leader="none"/>
        </w:tabs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4"/>
        <w:ind w:left="0" w:right="0" w:firstLine="709"/>
        <w:jc w:val="both"/>
        <w:rPr>
          <w:rFonts w:ascii="PT Astra Serif" w:hAnsi="PT Astra Serif" w:eastAsia="Times New Roman" w:cs="PT Astra Serif"/>
          <w:color w:val="000000"/>
          <w:sz w:val="28"/>
          <w:szCs w:val="28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1. На основании статьи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13.3 Федерального закона от 25 декабря 2008 года № 273-ФЗ «О противодействии коррупции», Указа Президента Российской Федерации от 12 августа 2002 года № 885 «Об утверждении общих принципов служебного поведения государственных служащих»,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 положений Типового кодекса этики и служебного поведения государственных служащих Российской Федерации и муниципальных служащих, одобренного решением президиума Совета при Президенте Российской Федерации по противодействию коррупции от 23 декабря 2010 года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 (протокол № 21),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утве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рдить Кодекс этики и служебного поведения государственных гражданских служащих Томской области, проходящих службу в Департаменте ветеринарии Томской области, работников Департамента ветеринарии Томской области, осуществляющих трудовую деятельность на основ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ании трудового договора, согласно приложению к настоящему распоряжению.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6"/>
        <w:ind w:left="0" w:right="0" w:firstLine="709"/>
        <w:tabs>
          <w:tab w:val="left" w:pos="5667" w:leader="none"/>
        </w:tabs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eastAsia="Arial Unicode MS" w:cs="PT Astra Serif"/>
          <w:color w:val="000000"/>
          <w:sz w:val="28"/>
          <w:szCs w:val="28"/>
          <w:lang w:val="ru-RU"/>
        </w:rPr>
        <w:t xml:space="preserve">2. Контроль за исполнением настоящего распоряжения оставляю за собой.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54"/>
        <w:tabs>
          <w:tab w:val="right" w:pos="10034" w:leader="none"/>
        </w:tabs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  <w:t xml:space="preserve">И.о.начальника департамента</w:t>
        <w:tab/>
        <w:t xml:space="preserve">Е.В. Гынгазова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49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6"/>
        <w:ind w:left="5952" w:right="0" w:firstLine="0"/>
        <w:jc w:val="left"/>
        <w:spacing w:before="0" w:after="0" w:line="240" w:lineRule="auto"/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b w:val="0"/>
          <w:sz w:val="28"/>
          <w:szCs w:val="28"/>
          <w:highlight w:val="none"/>
          <w:lang w:val="ru-RU"/>
        </w:rPr>
      </w:r>
      <w:r>
        <w:rPr>
          <w:rFonts w:ascii="PT Astra Serif" w:hAnsi="PT Astra Serif" w:cs="PT Astra Serif"/>
          <w:b w:val="0"/>
          <w:sz w:val="28"/>
          <w:szCs w:val="28"/>
          <w:highlight w:val="none"/>
          <w:lang w:val="ru-RU"/>
        </w:rPr>
      </w:r>
    </w:p>
    <w:p>
      <w:pPr>
        <w:pStyle w:val="836"/>
        <w:ind w:left="5952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</w:rPr>
      </w:pP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Приложение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8"/>
        <w:ind w:left="5952" w:right="0" w:firstLine="0"/>
        <w:jc w:val="left"/>
        <w:spacing w:before="0" w:after="0" w:line="240" w:lineRule="auto"/>
        <w:tabs>
          <w:tab w:val="left" w:pos="18010" w:leader="none"/>
        </w:tabs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к </w:t>
      </w: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распоряжени</w:t>
      </w: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ю</w:t>
      </w: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Департамента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8"/>
        <w:ind w:left="5952" w:right="0" w:firstLine="0"/>
        <w:jc w:val="left"/>
        <w:spacing w:before="0" w:after="0" w:line="240" w:lineRule="auto"/>
        <w:tabs>
          <w:tab w:val="left" w:pos="18010" w:leader="none"/>
        </w:tabs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ветеринарии </w:t>
      </w: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Т</w:t>
      </w: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омской области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8"/>
        <w:ind w:left="5952" w:right="0" w:firstLine="0"/>
        <w:jc w:val="left"/>
        <w:spacing w:before="0" w:after="0" w:line="240" w:lineRule="auto"/>
        <w:tabs>
          <w:tab w:val="left" w:pos="18010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b w:val="0"/>
          <w:sz w:val="28"/>
          <w:szCs w:val="28"/>
          <w:lang w:val="ru-RU"/>
        </w:rPr>
        <w:t xml:space="preserve">от 14.11.2025 № 148</w:t>
      </w:r>
      <w:r>
        <w:rPr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</w:p>
    <w:p>
      <w:pPr>
        <w:pStyle w:val="838"/>
        <w:ind w:left="5952" w:right="0" w:firstLine="0"/>
        <w:jc w:val="left"/>
        <w:spacing w:before="0" w:after="0" w:line="240" w:lineRule="auto"/>
        <w:tabs>
          <w:tab w:val="left" w:pos="18010" w:leader="none"/>
        </w:tabs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b w:val="0"/>
          <w:sz w:val="28"/>
          <w:szCs w:val="28"/>
          <w:highlight w:val="none"/>
          <w:lang w:val="ru-RU"/>
        </w:rPr>
      </w:r>
      <w:r>
        <w:rPr>
          <w:rFonts w:ascii="PT Astra Serif" w:hAnsi="PT Astra Serif" w:cs="PT Astra Serif"/>
          <w:b w:val="0"/>
          <w:sz w:val="28"/>
          <w:szCs w:val="28"/>
          <w:highlight w:val="none"/>
          <w:lang w:val="ru-RU"/>
        </w:rPr>
      </w:r>
    </w:p>
    <w:p>
      <w:pPr>
        <w:pStyle w:val="838"/>
        <w:ind w:left="0" w:right="0" w:firstLine="0"/>
        <w:jc w:val="left"/>
        <w:spacing w:before="0" w:after="0" w:line="240" w:lineRule="auto"/>
        <w:tabs>
          <w:tab w:val="left" w:pos="6105" w:leader="none"/>
        </w:tabs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8"/>
        <w:ind w:left="0" w:right="0" w:firstLine="0"/>
        <w:jc w:val="center"/>
        <w:spacing w:before="0" w:after="0" w:line="240" w:lineRule="auto"/>
        <w:tabs>
          <w:tab w:val="left" w:pos="18010" w:leader="none"/>
        </w:tabs>
        <w:rPr>
          <w:rFonts w:ascii="PT Astra Serif" w:hAnsi="PT Astra Serif" w:cs="PT Astra Serif"/>
          <w:b w:val="0"/>
          <w:bCs w:val="0"/>
          <w:sz w:val="28"/>
          <w:szCs w:val="28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sz w:val="28"/>
          <w:szCs w:val="28"/>
          <w:lang w:val="ru-RU"/>
        </w:rPr>
        <w:t xml:space="preserve">Кодекс этики и сл</w:t>
      </w:r>
      <w:r>
        <w:rPr>
          <w:rFonts w:ascii="PT Astra Serif" w:hAnsi="PT Astra Serif" w:cs="PT Astra Serif"/>
          <w:b w:val="0"/>
          <w:bCs w:val="0"/>
          <w:sz w:val="28"/>
          <w:szCs w:val="28"/>
          <w:lang w:val="ru-RU"/>
        </w:rPr>
        <w:t xml:space="preserve">ужебного поведения государственных гражданских служащих Томской области, проходящих службу в Департаменте ветеринарии Томской области, работников Департамента ветеринарии Томской области, осуществляющих трудовую деятельность на основании трудового договора</w:t>
      </w:r>
      <w:r>
        <w:rPr>
          <w:rFonts w:ascii="PT Astra Serif" w:hAnsi="PT Astra Serif" w:cs="PT Astra Serif"/>
          <w:b w:val="0"/>
          <w:bCs w:val="0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8"/>
        <w:ind w:left="0" w:right="0" w:firstLine="0"/>
        <w:jc w:val="center"/>
        <w:spacing w:before="0" w:after="0" w:line="240" w:lineRule="auto"/>
        <w:tabs>
          <w:tab w:val="left" w:pos="18010" w:leader="none"/>
        </w:tabs>
        <w:rPr>
          <w:rFonts w:ascii="PT Astra Serif" w:hAnsi="PT Astra Serif" w:cs="PT Astra Serif"/>
          <w:b w:val="0"/>
          <w:bCs w:val="0"/>
          <w:sz w:val="28"/>
          <w:szCs w:val="28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</w:rPr>
      </w:r>
      <w:r>
        <w:rPr>
          <w:lang w:val="ru-RU"/>
        </w:rPr>
      </w:r>
    </w:p>
    <w:p>
      <w:pPr>
        <w:pStyle w:val="838"/>
        <w:ind w:left="0" w:right="0" w:firstLine="0"/>
        <w:jc w:val="center"/>
        <w:spacing w:before="0" w:after="0" w:line="240" w:lineRule="auto"/>
        <w:tabs>
          <w:tab w:val="left" w:pos="18010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sz w:val="28"/>
          <w:szCs w:val="28"/>
          <w:lang w:val="ru-RU"/>
        </w:rPr>
        <w:t xml:space="preserve">1. Общие положения</w:t>
      </w:r>
      <w:r>
        <w:rPr>
          <w:rFonts w:ascii="PT Astra Serif" w:hAnsi="PT Astra Serif" w:cs="PT Astra Serif"/>
          <w:b w:val="0"/>
          <w:bCs w:val="0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8"/>
        <w:ind w:left="0" w:right="0" w:firstLine="0"/>
        <w:jc w:val="center"/>
        <w:spacing w:before="0" w:after="0" w:line="240" w:lineRule="auto"/>
        <w:tabs>
          <w:tab w:val="left" w:pos="18010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0" w:line="298" w:lineRule="atLeast"/>
        <w:tabs>
          <w:tab w:val="left" w:pos="99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Кодекс этики и служебн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ого поведения государственных гражданских служащих Томской области, проходящих службу в Департаменте ветеринарии Томской области, работников Департамента ветеринарии Томской области, осуществляющих трудовую деятельность на основании трудового договора (дал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ее - Кодекс, сотрудники), разработан в соответствии с положениями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Конституции Российской Федерации, Федеральных законов от 27 июля 2004 года № 79-ФЗ «О государственной гражданской службе Российской Федерации», от 25 декабря 2008 года № 273-Ф3 «О противодей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ствии коррупции», Указа Президента Российской Федерации от 12 августа 2002 года № 885 «Об утверждении общих принципов служебного поведения государственных служащих», иных нормативных правовых актов Российской Федерации, а также Типового кодекса этики и слу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жебного поведения государственных служащих Российской Федерации и муниципальных служащих (одобрен решением президиума Совета при Президенте Российской Федерации по противодействию коррупции от 23 декабря 2010 года, протокол № 21), Методических рекомендаций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 по разработке и принятию организациями мер по предупреждению и противодействию коррупции, утвержденных Минтрудом России 08.11.2013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none"/>
          <w:lang w:val="ru-RU"/>
        </w:rPr>
        <w:t xml:space="preserve">,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и основан на общепризнанных нравственных принципах и нормах российского общества и государства.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0" w:line="298" w:lineRule="atLeast"/>
        <w:tabs>
          <w:tab w:val="left" w:pos="99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Гражданин Российской Федерации, поступающий на государственную гражданскую службу в Департамент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 ветеринарии Томской области (далее – Департамент)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, заключающий трудовой договор с Департаментом, знакомится с положениями Кодекса и соблюдает их в процессе своей служебной (тр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удовой) деятельности, принимает все меры для соблюдения положений Кодекса.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286" w:line="298" w:lineRule="atLeast"/>
        <w:tabs>
          <w:tab w:val="left" w:pos="99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Целью Кодекса является обобщение этических норм и установление правил служебного поведения сотрудников для достойного осуществления ими своей профессиональной деятельности, содействие укреплению доверия граждан к государственным органам, а также обеспечени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е единых норм поведения сотрудников.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ind w:left="0" w:right="0" w:firstLine="0"/>
        <w:jc w:val="center"/>
        <w:spacing w:before="0" w:after="247" w:line="239" w:lineRule="atLeast"/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2. Основные принципы и правила поведения сотрудников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0" w:line="298" w:lineRule="atLeast"/>
        <w:tabs>
          <w:tab w:val="left" w:pos="990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Сотрудники, сознавая ответственность перед государством, обществом и гражданами, призваны: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ind w:left="0" w:right="0" w:firstLine="709"/>
        <w:jc w:val="both"/>
        <w:spacing w:before="0" w:after="0" w:line="298" w:lineRule="atLeast"/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1) исполнять должностные обязанности добросовестно и на высоком профессиональном уровне в целях обеспечения эффективной работы Департамента;</w:t>
      </w:r>
      <w:r>
        <w:rPr>
          <w:rFonts w:ascii="PT Astra Serif" w:hAnsi="PT Astra Serif" w:cs="PT Astra Serif"/>
          <w:color w:val="000000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01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исходить из того, что признание, соблюдение и защита прав и свобод человека и гражданина определяют основной смысл и содержание деятельности Департамента;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00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осуществлять свою деятельность в пределах полномочий Департамента;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01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018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00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уведомлять представителя нанимателя (работодателя), органы прокуратуры или другие государственные органы обо всех случаях обращения к сотруднику каких-либо лиц в целях склонения к совершению коррупционных правонарушений;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009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соблюдать установленные федеральными законами ограничения и запреты, исполнять обязанности, связанные с прохождением государственной службы;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01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018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соблюдать нормы служебной, профессиональной этики и правила делового поведения, проявлять корректность и внимательность в обращении с гражданами и должностными лицами;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138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проявлять корректность и внимательность в обращении с гражданами и должностными лицами, терпимость и уважение к обычаям и традициям народов России и других государств;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138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воздерживаться от поведения, которое могло бы вызвать сомнение в добросовестном исполнении сотрудником должностных обязанностей, а также избегать конфликтных ситуаций;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143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138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не использовать служебное (должностное)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арактера;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138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воздерживаться от публичных высказываний, суждений и оценок в отношении деятельности Департамента, их руководителей, если это не входит в должностные обязанности сотрудника;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4"/>
        </w:numPr>
        <w:ind w:left="0" w:right="0" w:firstLine="709"/>
        <w:jc w:val="both"/>
        <w:spacing w:before="0" w:after="0" w:line="298" w:lineRule="atLeast"/>
        <w:tabs>
          <w:tab w:val="left" w:pos="1138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соблюдать установленные в Департаменте правила публичных выступлений и предоставления служебной информации.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0" w:line="298" w:lineRule="atLeast"/>
        <w:tabs>
          <w:tab w:val="left" w:pos="990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Сотрудники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0" w:line="298" w:lineRule="atLeast"/>
        <w:tabs>
          <w:tab w:val="left" w:pos="990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Сотрудники обязаны противодействовать проявлениям коррупции и предпринимать меры по ее профилактике, не должны допускать личную заинтересованность, которая приводит или может привести к конфликту интересов.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0" w:line="298" w:lineRule="atLeast"/>
        <w:tabs>
          <w:tab w:val="left" w:pos="990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Сотрудники обязаны принимать меры по обеспечению безопасности и конфиденциальности информации, за несанкционированное разглашение которой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 они несут ответственность или (и) которая стала известна им в связи с исполнением ими должностных обязанностей.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0" w:line="298" w:lineRule="atLeast"/>
        <w:tabs>
          <w:tab w:val="left" w:pos="994" w:leader="none"/>
          <w:tab w:val="left" w:pos="3082" w:leader="none"/>
          <w:tab w:val="left" w:pos="5238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Сотрудник, наделенный организационно-распорядительными полномочиями по отношению к другим сотрудникам, должен быть для них образцом профессионализма, безупречной репутации, способствовать формированию в Департаменте либо его подразделении б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лагоприятного для эффективной работы морально-психологического климата.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4"/>
        </w:numPr>
        <w:ind w:left="0" w:right="0" w:firstLine="709"/>
        <w:jc w:val="both"/>
        <w:spacing w:before="0" w:after="0" w:line="298" w:lineRule="atLeast"/>
        <w:tabs>
          <w:tab w:val="left" w:pos="990" w:leader="none"/>
          <w:tab w:val="left" w:pos="3082" w:leader="none"/>
          <w:tab w:val="left" w:pos="5233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Сотрудник, наделенный организационно-распорядительными полномочиями по отношению к другим сотрудникам, призван: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0"/>
          <w:numId w:val="5"/>
        </w:numPr>
        <w:ind w:left="0" w:right="0" w:firstLine="709"/>
        <w:jc w:val="both"/>
        <w:spacing w:before="0" w:after="0" w:line="298" w:lineRule="atLeast"/>
        <w:tabs>
          <w:tab w:val="left" w:pos="101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принимать меры по предупреждению коррупции, в том числе по предотвращению и урегулированию конфликта интересов, не допускать коррупционно опасного поведения;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0"/>
          <w:numId w:val="5"/>
        </w:numPr>
        <w:ind w:left="0" w:right="0" w:firstLine="709"/>
        <w:jc w:val="both"/>
        <w:spacing w:before="0" w:after="286" w:line="298" w:lineRule="atLeast"/>
        <w:tabs>
          <w:tab w:val="left" w:pos="1009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не допускать случаев принуждения сотрудников к участию в деятельности политических партий и общественных объединений.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ind w:left="0" w:right="0" w:firstLine="0"/>
        <w:jc w:val="center"/>
        <w:spacing w:before="0" w:after="247" w:line="239" w:lineRule="atLeast"/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3. Этические правила поведения сотрудников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5"/>
        </w:numPr>
        <w:ind w:left="0" w:right="0" w:firstLine="709"/>
        <w:jc w:val="both"/>
        <w:spacing w:before="0" w:after="0" w:line="298" w:lineRule="atLeast"/>
        <w:tabs>
          <w:tab w:val="left" w:pos="1119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В поведении сотрудникам следует воздерживаться от: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5"/>
        </w:numPr>
        <w:ind w:left="0" w:right="0" w:firstLine="709"/>
        <w:jc w:val="both"/>
        <w:spacing w:before="0" w:after="0" w:line="298" w:lineRule="atLeast"/>
        <w:tabs>
          <w:tab w:val="left" w:pos="999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5"/>
        </w:numPr>
        <w:ind w:left="0" w:right="0" w:firstLine="709"/>
        <w:jc w:val="both"/>
        <w:spacing w:before="0" w:after="0" w:line="298" w:lineRule="atLeast"/>
        <w:tabs>
          <w:tab w:val="left" w:pos="100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грубости, проявлений пренебрежительного тона, предвзятых замечаний, предъявления неправомерных обвинений, угроз, оскорбительных выражений или реплик, действий, препятствующих нормальному общению или провоцирующих противоправное поведение;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2"/>
          <w:numId w:val="5"/>
        </w:numPr>
        <w:ind w:left="0" w:right="0" w:firstLine="709"/>
        <w:jc w:val="both"/>
        <w:spacing w:before="0" w:after="0" w:line="298" w:lineRule="atLeast"/>
        <w:tabs>
          <w:tab w:val="left" w:pos="1004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курения во время служебных (рабочих) совещаний, бесед, иного общения с гражданами.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5"/>
        </w:numPr>
        <w:ind w:left="0" w:right="0" w:firstLine="709"/>
        <w:jc w:val="both"/>
        <w:spacing w:before="0" w:after="0" w:line="298" w:lineRule="atLeast"/>
        <w:tabs>
          <w:tab w:val="left" w:pos="1129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Сотрудникам не рекомендуется размещать в социальных сетях изображения, текстовые, аудио- и видеоматериалы, прямо или косвенно указывающие на должностной статус и характер выполняемой работы, если данное действие не связано с исполнением должностных обязанн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остей, а также материалы, способные повлечь причинение вреда его личной репутации, репутации его коллег, авторитету органов государственной власти Томской области.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5"/>
        </w:numPr>
        <w:ind w:left="0" w:right="0" w:firstLine="709"/>
        <w:jc w:val="both"/>
        <w:spacing w:before="0" w:after="286" w:line="298" w:lineRule="atLeast"/>
        <w:tabs>
          <w:tab w:val="left" w:pos="1129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Внешний вид сотрудников при исполнении ими должностных обязанностей в зависимости от условий деятельности и формата мероприятия должен способствовать уважительному отношению граждан к органам государственной власти и соответствовать общепринятому деловому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стилю, который отличают официальность, сдержанность, традиционность, аккуратность.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ind w:left="0" w:right="0" w:firstLine="0"/>
        <w:jc w:val="center"/>
        <w:spacing w:before="0" w:after="252" w:line="239" w:lineRule="atLeast"/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4. Ответственность за нарушение положений Кодекса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5"/>
        </w:numPr>
        <w:ind w:left="0" w:right="0" w:firstLine="709"/>
        <w:jc w:val="both"/>
        <w:spacing w:before="0" w:after="0" w:line="298" w:lineRule="atLeast"/>
        <w:tabs>
          <w:tab w:val="left" w:pos="1119" w:leader="none"/>
        </w:tabs>
        <w:rPr>
          <w:rFonts w:ascii="PT Astra Serif" w:hAnsi="PT Astra Serif" w:cs="PT Astra Serif"/>
          <w:color w:val="000000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Нарушение сотрудниками положений Кодекса подлежит моральному осуждению на комиссии по соблюдению требований к служебному поведению и урегулированию конфликта интересов.</w:t>
      </w:r>
      <w:r>
        <w:rPr>
          <w:rFonts w:ascii="PT Astra Serif" w:hAnsi="PT Astra Serif" w:eastAsia="Times New Roman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numPr>
          <w:ilvl w:val="1"/>
          <w:numId w:val="5"/>
        </w:numPr>
        <w:ind w:left="0" w:right="0" w:firstLine="709"/>
        <w:jc w:val="both"/>
        <w:spacing w:before="0" w:after="0" w:line="298" w:lineRule="atLeast"/>
        <w:tabs>
          <w:tab w:val="left" w:pos="1119" w:leader="none"/>
        </w:tabs>
        <w:rPr>
          <w:rFonts w:ascii="PT Astra Serif" w:hAnsi="PT Astra Serif" w:cs="PT Astra Serif"/>
          <w:sz w:val="28"/>
          <w:szCs w:val="28"/>
          <w:lang w:val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Соблюдение сотрудниками положений Кодекса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учитывается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при проведении аттестации в целях определения соответствия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 замещаемой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 должности, формировании кадрового резерва для выдвижения на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вышестоящие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val="ru-RU"/>
        </w:rPr>
        <w:t xml:space="preserve">должности, а также при поощрении или применении дисциплинарных</w:t>
      </w:r>
      <w:r>
        <w:rPr>
          <w:rFonts w:ascii="PT Astra Serif" w:hAnsi="PT Astra Serif" w:eastAsia="Times New Roman" w:cs="PT Astra Serif"/>
          <w:sz w:val="28"/>
          <w:szCs w:val="28"/>
          <w:lang w:val="ru-RU"/>
        </w:rPr>
        <w:t xml:space="preserve"> взысканий.</w:t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p>
      <w:pPr>
        <w:pStyle w:val="838"/>
        <w:ind w:left="0" w:right="0" w:firstLine="709"/>
        <w:jc w:val="left"/>
        <w:spacing w:before="0" w:after="0" w:line="240" w:lineRule="auto"/>
        <w:tabs>
          <w:tab w:val="left" w:pos="6105" w:leader="none"/>
        </w:tabs>
        <w:rPr>
          <w:rFonts w:ascii="PT Astra Serif" w:hAnsi="PT Astra Serif" w:cs="PT Astra Serif"/>
          <w:sz w:val="28"/>
          <w:szCs w:val="28"/>
          <w:lang w:val="ru-RU"/>
        </w:rPr>
      </w:pP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rFonts w:ascii="PT Astra Serif" w:hAnsi="PT Astra Serif" w:cs="PT Astra Serif"/>
          <w:sz w:val="28"/>
          <w:szCs w:val="28"/>
          <w:lang w:val="ru-RU"/>
        </w:rPr>
      </w:r>
      <w:r>
        <w:rPr>
          <w:lang w:val="ru-RU"/>
        </w:rPr>
      </w:r>
    </w:p>
    <w:sectPr>
      <w:footnotePr/>
      <w:endnotePr/>
      <w:type w:val="nextPage"/>
      <w:pgSz w:w="11905" w:h="16837" w:orient="portrait"/>
      <w:pgMar w:top="992" w:right="567" w:bottom="1247" w:left="1134" w:header="992" w:footer="124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</w:font>
  <w:font w:name="PT Astra Serif">
    <w:panose1 w:val="020A0603040505020204"/>
  </w:font>
  <w:font w:name="Wingdings">
    <w:panose1 w:val="05000000000000000000"/>
  </w:font>
  <w:font w:name="Symbol">
    <w:panose1 w:val="05050102010706020507"/>
  </w:font>
  <w:font w:name="Liberation Sans">
    <w:panose1 w:val="020B060402020202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color w:val="000000"/>
        <w:spacing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0" w:firstLine="0"/>
      </w:pPr>
      <w:rPr>
        <w:color w:val="000000"/>
        <w:spacing w:val="0"/>
      </w:rPr>
    </w:lvl>
    <w:lvl w:ilvl="2">
      <w:start w:val="2"/>
      <w:numFmt w:val="decimal"/>
      <w:isLgl w:val="false"/>
      <w:suff w:val="tab"/>
      <w:lvlText w:val="%3)"/>
      <w:lvlJc w:val="left"/>
      <w:pPr>
        <w:ind w:left="0" w:firstLine="0"/>
      </w:pPr>
      <w:rPr>
        <w:color w:val="000000"/>
        <w:spacing w:val="0"/>
      </w:rPr>
    </w:lvl>
    <w:lvl w:ilvl="3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0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color w:val="000000"/>
        <w:spacing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0" w:firstLine="0"/>
      </w:pPr>
      <w:rPr>
        <w:color w:val="000000"/>
        <w:spacing w:val="0"/>
      </w:rPr>
    </w:lvl>
    <w:lvl w:ilvl="2">
      <w:start w:val="2"/>
      <w:numFmt w:val="decimal"/>
      <w:isLgl w:val="false"/>
      <w:suff w:val="tab"/>
      <w:lvlText w:val="%3)"/>
      <w:lvlJc w:val="left"/>
      <w:pPr>
        <w:ind w:left="0" w:firstLine="0"/>
      </w:pPr>
      <w:rPr>
        <w:color w:val="000000"/>
        <w:spacing w:val="0"/>
      </w:rPr>
    </w:lvl>
    <w:lvl w:ilvl="3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0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 w:firstLine="0"/>
      </w:pPr>
      <w:rPr>
        <w:color w:val="000000"/>
        <w:spacing w:val="0"/>
      </w:rPr>
    </w:lvl>
    <w:lvl w:ilvl="1">
      <w:start w:val="10"/>
      <w:numFmt w:val="decimal"/>
      <w:isLgl w:val="false"/>
      <w:suff w:val="tab"/>
      <w:lvlText w:val="%2."/>
      <w:lvlJc w:val="left"/>
      <w:pPr>
        <w:ind w:left="0" w:firstLine="0"/>
      </w:pPr>
      <w:rPr>
        <w:color w:val="000000"/>
        <w:spacing w:val="0"/>
      </w:rPr>
    </w:lvl>
    <w:lvl w:ilvl="2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color w:val="000000"/>
        <w:spacing w:val="0"/>
      </w:rPr>
    </w:lvl>
    <w:lvl w:ilvl="3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0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 w:firstLine="0"/>
      </w:pPr>
      <w:rPr>
        <w:color w:val="000000"/>
        <w:spacing w:val="0"/>
      </w:rPr>
    </w:lvl>
    <w:lvl w:ilvl="1">
      <w:start w:val="10"/>
      <w:numFmt w:val="decimal"/>
      <w:isLgl w:val="false"/>
      <w:suff w:val="tab"/>
      <w:lvlText w:val="%2."/>
      <w:lvlJc w:val="left"/>
      <w:pPr>
        <w:ind w:left="0" w:firstLine="0"/>
      </w:pPr>
      <w:rPr>
        <w:color w:val="000000"/>
        <w:spacing w:val="0"/>
      </w:rPr>
    </w:lvl>
    <w:lvl w:ilvl="2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color w:val="000000"/>
        <w:spacing w:val="0"/>
      </w:rPr>
    </w:lvl>
    <w:lvl w:ilvl="3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0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0"/>
      <w:numFmt w:val="decimal"/>
      <w:isLgl w:val="false"/>
      <w:suff w:val="tab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4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4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4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4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5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7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7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7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7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68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68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68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68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68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68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68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69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69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69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69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9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9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1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1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1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1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1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1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3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4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4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4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4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4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4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4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4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5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5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5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5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5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5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5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5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5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5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6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6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6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6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6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6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6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6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6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6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7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7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72">
    <w:name w:val="DStyle_text"/>
  </w:style>
  <w:style w:type="paragraph" w:styleId="773">
    <w:name w:val="DStyle_paragraph"/>
    <w:rPr>
      <w:sz w:val="20"/>
    </w:rPr>
  </w:style>
  <w:style w:type="paragraph" w:styleId="774" w:customStyle="1">
    <w:name w:val="DStyle_paragraph"/>
    <w:basedOn w:val="773"/>
    <w:qFormat/>
    <w:pPr>
      <w:jc w:val="left"/>
      <w:spacing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sz w:val="20"/>
    </w:rPr>
  </w:style>
  <w:style w:type="character" w:styleId="775" w:customStyle="1">
    <w:name w:val="DStyle_text"/>
    <w:basedOn w:val="773"/>
    <w:qFormat/>
  </w:style>
  <w:style w:type="paragraph" w:styleId="776" w:default="1" w:customStyle="1">
    <w:name w:val="Normal"/>
    <w:basedOn w:val="774"/>
    <w:qFormat/>
  </w:style>
  <w:style w:type="paragraph" w:styleId="777" w:customStyle="1">
    <w:name w:val="Heading 1"/>
    <w:basedOn w:val="776"/>
    <w:qFormat/>
    <w:pPr>
      <w:spacing w:before="480" w:after="200"/>
    </w:pPr>
    <w:rPr>
      <w:rFonts w:ascii="Arial" w:hAnsi="Arial" w:cs="Arial"/>
      <w:sz w:val="40"/>
    </w:rPr>
  </w:style>
  <w:style w:type="character" w:styleId="778" w:customStyle="1">
    <w:name w:val="Heading 1 Char"/>
    <w:basedOn w:val="773"/>
    <w:qFormat/>
    <w:rPr>
      <w:rFonts w:ascii="Arial" w:hAnsi="Arial" w:cs="Arial"/>
      <w:sz w:val="40"/>
    </w:rPr>
  </w:style>
  <w:style w:type="paragraph" w:styleId="779" w:customStyle="1">
    <w:name w:val="Heading 2"/>
    <w:basedOn w:val="776"/>
    <w:qFormat/>
    <w:pPr>
      <w:spacing w:before="360" w:after="200"/>
    </w:pPr>
    <w:rPr>
      <w:rFonts w:ascii="Arial" w:hAnsi="Arial" w:cs="Arial"/>
      <w:sz w:val="34"/>
    </w:rPr>
  </w:style>
  <w:style w:type="character" w:styleId="780" w:customStyle="1">
    <w:name w:val="Heading 2 Char"/>
    <w:basedOn w:val="773"/>
    <w:qFormat/>
    <w:rPr>
      <w:rFonts w:ascii="Arial" w:hAnsi="Arial" w:cs="Arial"/>
      <w:sz w:val="34"/>
    </w:rPr>
  </w:style>
  <w:style w:type="paragraph" w:styleId="781" w:customStyle="1">
    <w:name w:val="Heading 3"/>
    <w:basedOn w:val="776"/>
    <w:qFormat/>
    <w:pPr>
      <w:spacing w:before="320" w:after="200"/>
    </w:pPr>
    <w:rPr>
      <w:rFonts w:ascii="Arial" w:hAnsi="Arial" w:cs="Arial"/>
      <w:sz w:val="30"/>
    </w:rPr>
  </w:style>
  <w:style w:type="character" w:styleId="782" w:customStyle="1">
    <w:name w:val="Heading 3 Char"/>
    <w:basedOn w:val="773"/>
    <w:qFormat/>
    <w:rPr>
      <w:rFonts w:ascii="Arial" w:hAnsi="Arial" w:cs="Arial"/>
      <w:sz w:val="30"/>
    </w:rPr>
  </w:style>
  <w:style w:type="paragraph" w:styleId="783" w:customStyle="1">
    <w:name w:val="Heading 4"/>
    <w:basedOn w:val="776"/>
    <w:qFormat/>
    <w:pPr>
      <w:spacing w:before="320" w:after="200"/>
    </w:pPr>
    <w:rPr>
      <w:rFonts w:ascii="Arial" w:hAnsi="Arial" w:cs="Arial"/>
      <w:b/>
      <w:sz w:val="26"/>
    </w:rPr>
  </w:style>
  <w:style w:type="character" w:styleId="784" w:customStyle="1">
    <w:name w:val="Heading 4 Char"/>
    <w:basedOn w:val="773"/>
    <w:qFormat/>
    <w:rPr>
      <w:rFonts w:ascii="Arial" w:hAnsi="Arial" w:cs="Arial"/>
      <w:b/>
      <w:sz w:val="26"/>
    </w:rPr>
  </w:style>
  <w:style w:type="paragraph" w:styleId="785" w:customStyle="1">
    <w:name w:val="Heading 5"/>
    <w:basedOn w:val="776"/>
    <w:qFormat/>
    <w:pPr>
      <w:spacing w:before="320" w:after="200"/>
    </w:pPr>
    <w:rPr>
      <w:rFonts w:ascii="Arial" w:hAnsi="Arial" w:cs="Arial"/>
      <w:b/>
      <w:sz w:val="24"/>
    </w:rPr>
  </w:style>
  <w:style w:type="character" w:styleId="786" w:customStyle="1">
    <w:name w:val="Heading 5 Char"/>
    <w:basedOn w:val="773"/>
    <w:qFormat/>
    <w:rPr>
      <w:rFonts w:ascii="Arial" w:hAnsi="Arial" w:cs="Arial"/>
      <w:b/>
      <w:sz w:val="24"/>
    </w:rPr>
  </w:style>
  <w:style w:type="paragraph" w:styleId="787" w:customStyle="1">
    <w:name w:val="Heading 6"/>
    <w:basedOn w:val="776"/>
    <w:qFormat/>
    <w:pPr>
      <w:spacing w:before="320" w:after="200"/>
    </w:pPr>
    <w:rPr>
      <w:rFonts w:ascii="Arial" w:hAnsi="Arial" w:cs="Arial"/>
      <w:b/>
      <w:sz w:val="22"/>
    </w:rPr>
  </w:style>
  <w:style w:type="character" w:styleId="788" w:customStyle="1">
    <w:name w:val="Heading 6 Char"/>
    <w:basedOn w:val="773"/>
    <w:qFormat/>
    <w:rPr>
      <w:rFonts w:ascii="Arial" w:hAnsi="Arial" w:cs="Arial"/>
      <w:b/>
      <w:sz w:val="22"/>
    </w:rPr>
  </w:style>
  <w:style w:type="paragraph" w:styleId="789" w:customStyle="1">
    <w:name w:val="Heading 7"/>
    <w:basedOn w:val="776"/>
    <w:qFormat/>
    <w:pPr>
      <w:spacing w:before="320" w:after="200"/>
    </w:pPr>
    <w:rPr>
      <w:rFonts w:ascii="Arial" w:hAnsi="Arial" w:cs="Arial"/>
      <w:b/>
      <w:i/>
      <w:sz w:val="22"/>
    </w:rPr>
  </w:style>
  <w:style w:type="character" w:styleId="790" w:customStyle="1">
    <w:name w:val="Heading 7 Char"/>
    <w:basedOn w:val="773"/>
    <w:qFormat/>
    <w:rPr>
      <w:rFonts w:ascii="Arial" w:hAnsi="Arial" w:cs="Arial"/>
      <w:b/>
      <w:i/>
      <w:sz w:val="22"/>
    </w:rPr>
  </w:style>
  <w:style w:type="paragraph" w:styleId="791" w:customStyle="1">
    <w:name w:val="Heading 8"/>
    <w:basedOn w:val="776"/>
    <w:qFormat/>
    <w:pPr>
      <w:spacing w:before="320" w:after="200"/>
    </w:pPr>
    <w:rPr>
      <w:rFonts w:ascii="Arial" w:hAnsi="Arial" w:cs="Arial"/>
      <w:i/>
      <w:sz w:val="22"/>
    </w:rPr>
  </w:style>
  <w:style w:type="character" w:styleId="792" w:customStyle="1">
    <w:name w:val="Heading 8 Char"/>
    <w:basedOn w:val="773"/>
    <w:qFormat/>
    <w:rPr>
      <w:rFonts w:ascii="Arial" w:hAnsi="Arial" w:cs="Arial"/>
      <w:i/>
      <w:sz w:val="22"/>
    </w:rPr>
  </w:style>
  <w:style w:type="paragraph" w:styleId="793" w:customStyle="1">
    <w:name w:val="Heading 9"/>
    <w:basedOn w:val="776"/>
    <w:qFormat/>
    <w:pPr>
      <w:spacing w:before="320" w:after="200"/>
    </w:pPr>
    <w:rPr>
      <w:rFonts w:ascii="Arial" w:hAnsi="Arial" w:cs="Arial"/>
      <w:i/>
      <w:sz w:val="21"/>
    </w:rPr>
  </w:style>
  <w:style w:type="character" w:styleId="794" w:customStyle="1">
    <w:name w:val="Heading 9 Char"/>
    <w:basedOn w:val="773"/>
    <w:qFormat/>
    <w:rPr>
      <w:rFonts w:ascii="Arial" w:hAnsi="Arial" w:cs="Arial"/>
      <w:i/>
      <w:sz w:val="21"/>
    </w:rPr>
  </w:style>
  <w:style w:type="paragraph" w:styleId="795" w:customStyle="1">
    <w:name w:val="List Paragraph"/>
    <w:basedOn w:val="776"/>
    <w:qFormat/>
    <w:pPr>
      <w:ind w:left="720" w:right="0" w:firstLine="0"/>
    </w:pPr>
  </w:style>
  <w:style w:type="paragraph" w:styleId="796" w:customStyle="1">
    <w:name w:val="No Spacing"/>
    <w:basedOn w:val="774"/>
    <w:qFormat/>
    <w:pPr>
      <w:spacing w:before="0" w:after="0" w:line="240" w:lineRule="auto"/>
    </w:pPr>
  </w:style>
  <w:style w:type="paragraph" w:styleId="797" w:customStyle="1">
    <w:name w:val="Title"/>
    <w:basedOn w:val="776"/>
    <w:qFormat/>
    <w:pPr>
      <w:spacing w:before="300" w:after="200"/>
    </w:pPr>
    <w:rPr>
      <w:sz w:val="48"/>
    </w:rPr>
  </w:style>
  <w:style w:type="character" w:styleId="798" w:customStyle="1">
    <w:name w:val="Title Char"/>
    <w:basedOn w:val="773"/>
    <w:qFormat/>
    <w:rPr>
      <w:sz w:val="48"/>
    </w:rPr>
  </w:style>
  <w:style w:type="paragraph" w:styleId="799" w:customStyle="1">
    <w:name w:val="Subtitle"/>
    <w:basedOn w:val="776"/>
    <w:qFormat/>
    <w:pPr>
      <w:spacing w:before="200" w:after="200"/>
    </w:pPr>
    <w:rPr>
      <w:sz w:val="24"/>
    </w:rPr>
  </w:style>
  <w:style w:type="character" w:styleId="800" w:customStyle="1">
    <w:name w:val="Subtitle Char"/>
    <w:basedOn w:val="773"/>
    <w:qFormat/>
    <w:rPr>
      <w:sz w:val="24"/>
    </w:rPr>
  </w:style>
  <w:style w:type="paragraph" w:styleId="801" w:customStyle="1">
    <w:name w:val="Quote"/>
    <w:basedOn w:val="776"/>
    <w:qFormat/>
    <w:pPr>
      <w:ind w:left="720" w:right="720" w:firstLine="0"/>
    </w:pPr>
    <w:rPr>
      <w:i/>
    </w:rPr>
  </w:style>
  <w:style w:type="character" w:styleId="802" w:customStyle="1">
    <w:name w:val="Quote Char"/>
    <w:basedOn w:val="773"/>
    <w:qFormat/>
    <w:rPr>
      <w:i/>
    </w:rPr>
  </w:style>
  <w:style w:type="paragraph" w:styleId="803" w:customStyle="1">
    <w:name w:val="Intense Quote"/>
    <w:basedOn w:val="776"/>
    <w:qFormat/>
    <w:pPr>
      <w:ind w:left="720" w:right="720" w:firstLine="0"/>
      <w:shd w:val="clear" w:color="auto" w:fill="f2f2f2"/>
      <w:pBdr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</w:pBdr>
    </w:pPr>
    <w:rPr>
      <w:i/>
    </w:rPr>
  </w:style>
  <w:style w:type="character" w:styleId="804" w:customStyle="1">
    <w:name w:val="Intense Quote Char"/>
    <w:basedOn w:val="773"/>
    <w:qFormat/>
    <w:rPr>
      <w:i/>
    </w:rPr>
  </w:style>
  <w:style w:type="paragraph" w:styleId="805" w:customStyle="1">
    <w:name w:val="Header"/>
    <w:basedOn w:val="776"/>
    <w:qFormat/>
    <w:pPr>
      <w:spacing w:after="0" w:line="240" w:lineRule="auto"/>
      <w:tabs>
        <w:tab w:val="center" w:pos="7142" w:leader="none"/>
        <w:tab w:val="right" w:pos="14285" w:leader="none"/>
      </w:tabs>
    </w:pPr>
  </w:style>
  <w:style w:type="character" w:styleId="806" w:customStyle="1">
    <w:name w:val="Header Char"/>
    <w:basedOn w:val="773"/>
    <w:qFormat/>
  </w:style>
  <w:style w:type="paragraph" w:styleId="807" w:customStyle="1">
    <w:name w:val="Footer"/>
    <w:basedOn w:val="776"/>
    <w:qFormat/>
    <w:pPr>
      <w:spacing w:after="0" w:line="240" w:lineRule="auto"/>
      <w:tabs>
        <w:tab w:val="center" w:pos="7142" w:leader="none"/>
        <w:tab w:val="right" w:pos="14285" w:leader="none"/>
      </w:tabs>
    </w:pPr>
  </w:style>
  <w:style w:type="character" w:styleId="808" w:customStyle="1">
    <w:name w:val="Footer Char"/>
    <w:basedOn w:val="773"/>
    <w:qFormat/>
  </w:style>
  <w:style w:type="paragraph" w:styleId="809" w:customStyle="1">
    <w:name w:val="Caption"/>
    <w:basedOn w:val="776"/>
    <w:qFormat/>
    <w:pPr>
      <w:spacing w:line="276" w:lineRule="auto"/>
    </w:pPr>
    <w:rPr>
      <w:b/>
      <w:color w:val="4f81bd"/>
      <w:sz w:val="18"/>
    </w:rPr>
  </w:style>
  <w:style w:type="character" w:styleId="810" w:customStyle="1">
    <w:name w:val="Caption Char"/>
    <w:basedOn w:val="773"/>
    <w:qFormat/>
  </w:style>
  <w:style w:type="character" w:styleId="811" w:customStyle="1">
    <w:name w:val="Hyperlink"/>
    <w:basedOn w:val="773"/>
    <w:qFormat/>
    <w:rPr>
      <w:color w:val="0000ff"/>
      <w:u w:val="single"/>
    </w:rPr>
  </w:style>
  <w:style w:type="character" w:styleId="812" w:customStyle="1">
    <w:name w:val="Internet link"/>
    <w:basedOn w:val="773"/>
    <w:qFormat/>
    <w:rPr>
      <w:color w:val="0000ff"/>
      <w:u w:val="single"/>
    </w:rPr>
  </w:style>
  <w:style w:type="character" w:styleId="813" w:customStyle="1">
    <w:name w:val="Internet link"/>
    <w:basedOn w:val="773"/>
    <w:qFormat/>
    <w:rPr>
      <w:color w:val="0000ff"/>
      <w:u w:val="single"/>
    </w:rPr>
  </w:style>
  <w:style w:type="paragraph" w:styleId="814" w:customStyle="1">
    <w:name w:val="footnote text"/>
    <w:basedOn w:val="776"/>
    <w:qFormat/>
    <w:pPr>
      <w:spacing w:after="40" w:line="240" w:lineRule="auto"/>
    </w:pPr>
    <w:rPr>
      <w:sz w:val="18"/>
    </w:rPr>
  </w:style>
  <w:style w:type="character" w:styleId="815" w:customStyle="1">
    <w:name w:val="Footnote Text Char"/>
    <w:basedOn w:val="773"/>
    <w:qFormat/>
    <w:rPr>
      <w:sz w:val="18"/>
    </w:rPr>
  </w:style>
  <w:style w:type="character" w:styleId="816" w:customStyle="1">
    <w:name w:val="footnote reference"/>
    <w:basedOn w:val="773"/>
    <w:qFormat/>
    <w:rPr>
      <w:vertAlign w:val="superscript"/>
    </w:rPr>
  </w:style>
  <w:style w:type="paragraph" w:styleId="817" w:customStyle="1">
    <w:name w:val="endnote text"/>
    <w:basedOn w:val="776"/>
    <w:qFormat/>
    <w:pPr>
      <w:spacing w:after="0" w:line="240" w:lineRule="auto"/>
    </w:pPr>
    <w:rPr>
      <w:sz w:val="20"/>
    </w:rPr>
  </w:style>
  <w:style w:type="character" w:styleId="818" w:customStyle="1">
    <w:name w:val="Endnote Text Char"/>
    <w:basedOn w:val="773"/>
    <w:qFormat/>
    <w:rPr>
      <w:sz w:val="20"/>
    </w:rPr>
  </w:style>
  <w:style w:type="character" w:styleId="819" w:customStyle="1">
    <w:name w:val="endnote reference"/>
    <w:basedOn w:val="773"/>
    <w:qFormat/>
    <w:rPr>
      <w:vertAlign w:val="superscript"/>
    </w:rPr>
  </w:style>
  <w:style w:type="paragraph" w:styleId="820" w:customStyle="1">
    <w:name w:val="toc 1"/>
    <w:basedOn w:val="776"/>
    <w:qFormat/>
    <w:pPr>
      <w:ind w:left="0" w:right="0" w:firstLine="0"/>
      <w:spacing w:after="57"/>
    </w:pPr>
  </w:style>
  <w:style w:type="paragraph" w:styleId="821" w:customStyle="1">
    <w:name w:val="toc 2"/>
    <w:basedOn w:val="776"/>
    <w:qFormat/>
    <w:pPr>
      <w:ind w:left="283" w:right="0" w:firstLine="0"/>
      <w:spacing w:after="57"/>
    </w:pPr>
  </w:style>
  <w:style w:type="paragraph" w:styleId="822" w:customStyle="1">
    <w:name w:val="toc 3"/>
    <w:basedOn w:val="776"/>
    <w:qFormat/>
    <w:pPr>
      <w:ind w:left="567" w:right="0" w:firstLine="0"/>
      <w:spacing w:after="57"/>
    </w:pPr>
  </w:style>
  <w:style w:type="paragraph" w:styleId="823" w:customStyle="1">
    <w:name w:val="toc 4"/>
    <w:basedOn w:val="776"/>
    <w:qFormat/>
    <w:pPr>
      <w:ind w:left="850" w:right="0" w:firstLine="0"/>
      <w:spacing w:after="57"/>
    </w:pPr>
  </w:style>
  <w:style w:type="paragraph" w:styleId="824" w:customStyle="1">
    <w:name w:val="toc 5"/>
    <w:basedOn w:val="776"/>
    <w:qFormat/>
    <w:pPr>
      <w:ind w:left="1134" w:right="0" w:firstLine="0"/>
      <w:spacing w:after="57"/>
    </w:pPr>
  </w:style>
  <w:style w:type="paragraph" w:styleId="825" w:customStyle="1">
    <w:name w:val="toc 6"/>
    <w:basedOn w:val="776"/>
    <w:qFormat/>
    <w:pPr>
      <w:ind w:left="1417" w:right="0" w:firstLine="0"/>
      <w:spacing w:after="57"/>
    </w:pPr>
  </w:style>
  <w:style w:type="paragraph" w:styleId="826" w:customStyle="1">
    <w:name w:val="toc 7"/>
    <w:basedOn w:val="776"/>
    <w:qFormat/>
    <w:pPr>
      <w:ind w:left="1701" w:right="0" w:firstLine="0"/>
      <w:spacing w:after="57"/>
    </w:pPr>
  </w:style>
  <w:style w:type="paragraph" w:styleId="827" w:customStyle="1">
    <w:name w:val="toc 8"/>
    <w:basedOn w:val="776"/>
    <w:qFormat/>
    <w:pPr>
      <w:ind w:left="1984" w:right="0" w:firstLine="0"/>
      <w:spacing w:after="57"/>
    </w:pPr>
  </w:style>
  <w:style w:type="paragraph" w:styleId="828" w:customStyle="1">
    <w:name w:val="toc 9"/>
    <w:basedOn w:val="776"/>
    <w:qFormat/>
    <w:pPr>
      <w:ind w:left="2268" w:right="0" w:firstLine="0"/>
      <w:spacing w:after="57"/>
    </w:pPr>
  </w:style>
  <w:style w:type="paragraph" w:styleId="829" w:customStyle="1">
    <w:name w:val="TOC Heading"/>
    <w:basedOn w:val="774"/>
    <w:qFormat/>
  </w:style>
  <w:style w:type="paragraph" w:styleId="830" w:customStyle="1">
    <w:name w:val="table of figures"/>
    <w:basedOn w:val="776"/>
    <w:qFormat/>
    <w:pPr>
      <w:spacing w:after="0"/>
    </w:pPr>
  </w:style>
  <w:style w:type="paragraph" w:styleId="831" w:customStyle="1">
    <w:name w:val="DStyle_paragraph"/>
    <w:basedOn w:val="773"/>
    <w:qFormat/>
    <w:pPr>
      <w:jc w:val="left"/>
      <w:spacing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cs="Arial"/>
      <w:b w:val="0"/>
      <w:i w:val="0"/>
      <w:caps w:val="0"/>
      <w:smallCaps w:val="0"/>
      <w:strike w:val="0"/>
      <w:color w:val="000000"/>
      <w:spacing w:val="0"/>
      <w:position w:val="0"/>
      <w:sz w:val="21"/>
      <w:u w:val="none"/>
      <w:lang w:val="ru-RU"/>
    </w:rPr>
  </w:style>
  <w:style w:type="paragraph" w:styleId="832" w:customStyle="1">
    <w:name w:val="Заголовок 3"/>
    <w:basedOn w:val="836"/>
    <w:qFormat/>
    <w:pPr>
      <w:jc w:val="center"/>
    </w:pPr>
    <w:rPr>
      <w:b/>
    </w:rPr>
  </w:style>
  <w:style w:type="paragraph" w:styleId="833" w:customStyle="1">
    <w:name w:val="Заголовок 5"/>
    <w:basedOn w:val="836"/>
    <w:qFormat/>
    <w:pPr>
      <w:jc w:val="center"/>
    </w:pPr>
    <w:rPr>
      <w:b/>
      <w:sz w:val="36"/>
    </w:rPr>
  </w:style>
  <w:style w:type="paragraph" w:styleId="834" w:customStyle="1">
    <w:name w:val="Обычный"/>
    <w:basedOn w:val="831"/>
    <w:qFormat/>
  </w:style>
  <w:style w:type="character" w:styleId="835" w:customStyle="1">
    <w:name w:val="Основной шрифт абзаца"/>
    <w:basedOn w:val="773"/>
    <w:qFormat/>
  </w:style>
  <w:style w:type="paragraph" w:styleId="836" w:customStyle="1">
    <w:name w:val="Standard"/>
    <w:basedOn w:val="831"/>
    <w:qFormat/>
    <w:pPr>
      <w:jc w:val="both"/>
    </w:pPr>
    <w:rPr>
      <w:rFonts w:ascii="Times New Roman" w:hAnsi="Times New Roman" w:cs="Times New Roman"/>
      <w:sz w:val="28"/>
    </w:rPr>
  </w:style>
  <w:style w:type="paragraph" w:styleId="837" w:customStyle="1">
    <w:name w:val="Heading"/>
    <w:basedOn w:val="836"/>
    <w:qFormat/>
    <w:pPr>
      <w:spacing w:before="240" w:after="120"/>
    </w:pPr>
    <w:rPr>
      <w:rFonts w:ascii="Liberation Sans" w:hAnsi="Liberation Sans" w:cs="Liberation Sans"/>
    </w:rPr>
  </w:style>
  <w:style w:type="paragraph" w:styleId="838" w:customStyle="1">
    <w:name w:val="Text body"/>
    <w:basedOn w:val="836"/>
    <w:qFormat/>
    <w:rPr>
      <w:sz w:val="21"/>
    </w:rPr>
  </w:style>
  <w:style w:type="paragraph" w:styleId="839" w:customStyle="1">
    <w:name w:val="Название"/>
    <w:basedOn w:val="836"/>
    <w:qFormat/>
    <w:pPr>
      <w:spacing w:before="240" w:after="120"/>
    </w:pPr>
    <w:rPr>
      <w:rFonts w:ascii="Arial" w:hAnsi="Arial" w:cs="Arial"/>
    </w:rPr>
  </w:style>
  <w:style w:type="paragraph" w:styleId="840" w:customStyle="1">
    <w:name w:val="Подзаголовок"/>
    <w:basedOn w:val="839"/>
    <w:qFormat/>
    <w:pPr>
      <w:jc w:val="center"/>
    </w:pPr>
    <w:rPr>
      <w:i/>
    </w:rPr>
  </w:style>
  <w:style w:type="paragraph" w:styleId="841" w:customStyle="1">
    <w:name w:val="Список"/>
    <w:basedOn w:val="838"/>
    <w:qFormat/>
    <w:rPr>
      <w:rFonts w:ascii="Arial" w:hAnsi="Arial" w:cs="Arial"/>
      <w:sz w:val="24"/>
    </w:rPr>
  </w:style>
  <w:style w:type="paragraph" w:styleId="842" w:customStyle="1">
    <w:name w:val="Название объекта"/>
    <w:basedOn w:val="836"/>
    <w:qFormat/>
    <w:pPr>
      <w:spacing w:after="119"/>
    </w:pPr>
    <w:rPr>
      <w:i/>
    </w:rPr>
  </w:style>
  <w:style w:type="paragraph" w:styleId="843" w:customStyle="1">
    <w:name w:val="Index"/>
    <w:basedOn w:val="836"/>
    <w:qFormat/>
    <w:rPr>
      <w:rFonts w:ascii="Arial" w:hAnsi="Arial" w:cs="Arial"/>
      <w:sz w:val="24"/>
    </w:rPr>
  </w:style>
  <w:style w:type="paragraph" w:styleId="844" w:customStyle="1">
    <w:name w:val="Верхний колонтитул"/>
    <w:basedOn w:val="836"/>
    <w:qFormat/>
    <w:pPr>
      <w:tabs>
        <w:tab w:val="center" w:pos="5099" w:leader="none"/>
        <w:tab w:val="right" w:pos="10204" w:leader="none"/>
      </w:tabs>
    </w:pPr>
    <w:rPr>
      <w:sz w:val="21"/>
    </w:rPr>
  </w:style>
  <w:style w:type="paragraph" w:styleId="845" w:customStyle="1">
    <w:name w:val="Header right"/>
    <w:basedOn w:val="836"/>
    <w:qFormat/>
    <w:pPr>
      <w:tabs>
        <w:tab w:val="center" w:pos="5099" w:leader="none"/>
        <w:tab w:val="right" w:pos="10204" w:leader="none"/>
      </w:tabs>
    </w:pPr>
  </w:style>
  <w:style w:type="paragraph" w:styleId="846" w:customStyle="1">
    <w:name w:val="Header left"/>
    <w:basedOn w:val="836"/>
    <w:qFormat/>
    <w:pPr>
      <w:tabs>
        <w:tab w:val="center" w:pos="5099" w:leader="none"/>
        <w:tab w:val="right" w:pos="10204" w:leader="none"/>
      </w:tabs>
    </w:pPr>
  </w:style>
  <w:style w:type="paragraph" w:styleId="847" w:customStyle="1">
    <w:name w:val="Horizontal Line"/>
    <w:basedOn w:val="836"/>
    <w:qFormat/>
    <w:pPr>
      <w:spacing w:after="283"/>
    </w:pPr>
    <w:rPr>
      <w:sz w:val="12"/>
    </w:rPr>
  </w:style>
  <w:style w:type="paragraph" w:styleId="848" w:customStyle="1">
    <w:name w:val="Text body indent"/>
    <w:basedOn w:val="838"/>
    <w:qFormat/>
    <w:pPr>
      <w:ind w:left="283" w:right="0" w:firstLine="0"/>
    </w:pPr>
  </w:style>
  <w:style w:type="paragraph" w:styleId="849" w:customStyle="1">
    <w:name w:val="First line indent"/>
    <w:basedOn w:val="838"/>
    <w:qFormat/>
    <w:pPr>
      <w:ind w:left="0" w:right="0" w:firstLine="709"/>
    </w:pPr>
  </w:style>
  <w:style w:type="paragraph" w:styleId="850" w:customStyle="1">
    <w:name w:val="Table"/>
    <w:basedOn w:val="842"/>
    <w:qFormat/>
  </w:style>
  <w:style w:type="paragraph" w:styleId="851" w:customStyle="1">
    <w:name w:val="Text"/>
    <w:basedOn w:val="842"/>
    <w:qFormat/>
  </w:style>
  <w:style w:type="paragraph" w:styleId="852" w:customStyle="1">
    <w:name w:val="Table Contents"/>
    <w:basedOn w:val="836"/>
    <w:qFormat/>
  </w:style>
  <w:style w:type="paragraph" w:styleId="853" w:customStyle="1">
    <w:name w:val="Текст шапки"/>
    <w:basedOn w:val="838"/>
    <w:qFormat/>
    <w:pPr>
      <w:jc w:val="center"/>
    </w:pPr>
    <w:rPr>
      <w:b/>
      <w:sz w:val="30"/>
    </w:rPr>
  </w:style>
  <w:style w:type="paragraph" w:styleId="854" w:customStyle="1">
    <w:name w:val="Подпись_дол+ФИО"/>
    <w:basedOn w:val="838"/>
    <w:qFormat/>
    <w:pPr>
      <w:jc w:val="left"/>
      <w:tabs>
        <w:tab w:val="right" w:pos="10034" w:leader="none"/>
      </w:tabs>
    </w:pPr>
    <w:rPr>
      <w:sz w:val="28"/>
    </w:rPr>
  </w:style>
  <w:style w:type="paragraph" w:styleId="855" w:customStyle="1">
    <w:name w:val="Frame contents"/>
    <w:basedOn w:val="838"/>
    <w:qFormat/>
  </w:style>
  <w:style w:type="paragraph" w:styleId="856" w:customStyle="1">
    <w:name w:val="Подпись"/>
    <w:basedOn w:val="838"/>
    <w:qFormat/>
  </w:style>
  <w:style w:type="paragraph" w:styleId="857" w:customStyle="1">
    <w:name w:val="ПодписьСогл_дол+ФИО"/>
    <w:basedOn w:val="854"/>
    <w:qFormat/>
    <w:pPr>
      <w:tabs>
        <w:tab w:val="right" w:pos="10034" w:leader="none"/>
      </w:tabs>
    </w:pPr>
    <w:rPr>
      <w:sz w:val="24"/>
    </w:rPr>
  </w:style>
  <w:style w:type="paragraph" w:styleId="858" w:customStyle="1">
    <w:name w:val="Preformatted Text"/>
    <w:basedOn w:val="836"/>
    <w:qFormat/>
    <w:rPr>
      <w:rFonts w:ascii="Courier New" w:hAnsi="Courier New" w:cs="Courier New"/>
      <w:sz w:val="20"/>
    </w:rPr>
  </w:style>
  <w:style w:type="character" w:styleId="859" w:customStyle="1">
    <w:name w:val="Numbering Symbols"/>
    <w:basedOn w:val="773"/>
    <w:qFormat/>
  </w:style>
  <w:style w:type="character" w:styleId="860" w:default="1">
    <w:name w:val="Default Paragraph Font"/>
    <w:qFormat/>
  </w:style>
  <w:style w:type="character" w:styleId="861" w:customStyle="1">
    <w:name w:val="Strong Emphasis"/>
    <w:basedOn w:val="773"/>
    <w:qFormat/>
    <w:rPr>
      <w:rFonts w:ascii="Times New Roman" w:hAnsi="Times New Roman" w:cs="Times New Roman"/>
      <w:b/>
      <w:color w:val="000000"/>
      <w:sz w:val="24"/>
      <w:lang w:val="de-DE"/>
    </w:rPr>
  </w:style>
  <w:style w:type="paragraph" w:styleId="862" w:customStyle="1">
    <w:name w:val="       ConsPlusNormal"/>
    <w:basedOn w:val="831"/>
    <w:qFormat/>
    <w:pPr>
      <w:ind w:left="0" w:right="0" w:firstLine="0"/>
      <w:jc w:val="left"/>
      <w:spacing w:before="0"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cs="Arial"/>
      <w:b w:val="0"/>
      <w:i w:val="0"/>
      <w:caps w:val="0"/>
      <w:smallCaps w:val="0"/>
      <w:strike w:val="0"/>
      <w:vanish/>
      <w:color w:val="000000"/>
      <w:spacing w:val="0"/>
      <w:position w:val="0"/>
      <w:sz w:val="20"/>
      <w:u w:val="none"/>
      <w:lang w:val="en-US"/>
    </w:rPr>
  </w:style>
  <w:style w:type="character" w:styleId="863" w:customStyle="1">
    <w:name w:val="T1"/>
    <w:basedOn w:val="773"/>
    <w:qFormat/>
    <w:rPr>
      <w:rFonts w:ascii="Symbol" w:hAnsi="Symbol" w:cs="Symbol"/>
    </w:rPr>
  </w:style>
  <w:style w:type="character" w:styleId="864" w:customStyle="1">
    <w:name w:val="T2"/>
    <w:basedOn w:val="773"/>
    <w:qFormat/>
    <w:rPr>
      <w:rFonts w:ascii="Courier New" w:hAnsi="Courier New" w:cs="Courier New"/>
    </w:rPr>
  </w:style>
  <w:style w:type="character" w:styleId="865" w:customStyle="1">
    <w:name w:val="T3"/>
    <w:basedOn w:val="773"/>
    <w:qFormat/>
    <w:rPr>
      <w:rFonts w:ascii="Symbol" w:hAnsi="Symbol" w:cs="Symbol"/>
    </w:rPr>
  </w:style>
  <w:style w:type="character" w:styleId="866" w:customStyle="1">
    <w:name w:val="T4"/>
    <w:basedOn w:val="773"/>
    <w:qFormat/>
    <w:rPr>
      <w:rFonts w:ascii="Wingdings" w:hAnsi="Wingdings" w:cs="Wingdings"/>
    </w:rPr>
  </w:style>
  <w:style w:type="character" w:styleId="867" w:customStyle="1">
    <w:name w:val="T5"/>
    <w:basedOn w:val="773"/>
    <w:qFormat/>
    <w:rPr>
      <w:rFonts w:ascii="Symbol" w:hAnsi="Symbol" w:cs="Symbol"/>
    </w:rPr>
  </w:style>
  <w:style w:type="character" w:styleId="868" w:customStyle="1">
    <w:name w:val="T6"/>
    <w:basedOn w:val="773"/>
    <w:qFormat/>
    <w:rPr>
      <w:rFonts w:ascii="Courier New" w:hAnsi="Courier New" w:cs="Courier New"/>
    </w:rPr>
  </w:style>
  <w:style w:type="character" w:styleId="869" w:customStyle="1">
    <w:name w:val="T7"/>
    <w:basedOn w:val="773"/>
    <w:qFormat/>
    <w:rPr>
      <w:rFonts w:ascii="Wingdings" w:hAnsi="Wingdings" w:cs="Wingdings"/>
    </w:rPr>
  </w:style>
  <w:style w:type="character" w:styleId="870" w:customStyle="1">
    <w:name w:val="T1"/>
    <w:basedOn w:val="773"/>
    <w:rPr>
      <w:rFonts w:ascii="Symbol" w:hAnsi="Symbol" w:cs="Symbol"/>
    </w:rPr>
  </w:style>
  <w:style w:type="character" w:styleId="871" w:customStyle="1">
    <w:name w:val="T2"/>
    <w:basedOn w:val="773"/>
    <w:rPr>
      <w:rFonts w:ascii="Courier New" w:hAnsi="Courier New" w:cs="Courier New"/>
    </w:rPr>
  </w:style>
  <w:style w:type="character" w:styleId="872" w:customStyle="1">
    <w:name w:val="T3"/>
    <w:basedOn w:val="773"/>
    <w:rPr>
      <w:rFonts w:ascii="Symbol" w:hAnsi="Symbol" w:cs="Symbol"/>
    </w:rPr>
  </w:style>
  <w:style w:type="character" w:styleId="873" w:customStyle="1">
    <w:name w:val="T4"/>
    <w:basedOn w:val="773"/>
    <w:rPr>
      <w:rFonts w:ascii="Wingdings" w:hAnsi="Wingdings" w:cs="Wingdings"/>
    </w:rPr>
  </w:style>
  <w:style w:type="character" w:styleId="874" w:customStyle="1">
    <w:name w:val="T5"/>
    <w:basedOn w:val="773"/>
    <w:rPr>
      <w:rFonts w:ascii="Symbol" w:hAnsi="Symbol" w:cs="Symbol"/>
    </w:rPr>
  </w:style>
  <w:style w:type="character" w:styleId="875" w:customStyle="1">
    <w:name w:val="T6"/>
    <w:basedOn w:val="773"/>
    <w:rPr>
      <w:rFonts w:ascii="Courier New" w:hAnsi="Courier New" w:cs="Courier New"/>
    </w:rPr>
  </w:style>
  <w:style w:type="character" w:styleId="876" w:customStyle="1">
    <w:name w:val="T7"/>
    <w:basedOn w:val="773"/>
    <w:rPr>
      <w:rFonts w:ascii="Wingdings" w:hAnsi="Wingdings" w:cs="Wingdings"/>
    </w:rPr>
  </w:style>
  <w:style w:type="numbering" w:styleId="877" w:default="1">
    <w:name w:val="No List"/>
    <w:uiPriority w:val="99"/>
    <w:semiHidden/>
    <w:unhideWhenUsed/>
  </w:style>
  <w:style w:type="table" w:styleId="87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modified xsi:type="dcterms:W3CDTF">2026-06-25T08:27:19Z</dcterms:modified>
</cp:coreProperties>
</file>