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5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ДЕПАРТАМЕНТ ВЕТЕРИНАРИИ</w:t>
      </w:r>
      <w:r>
        <w:rPr>
          <w:rFonts w:ascii="PT Astra Serif" w:hAnsi="PT Astra Serif" w:cs="PT Astra Serif"/>
        </w:rPr>
        <w:br/>
        <w:t xml:space="preserve">ТОМСКОЙ ОБЛАСТИ</w:t>
      </w:r>
      <w:r>
        <w:rPr>
          <w:rFonts w:ascii="PT Astra Serif" w:hAnsi="PT Astra Serif" w:cs="PT Astra Serif"/>
        </w:rPr>
        <w:br/>
      </w:r>
      <w:r>
        <w:rPr>
          <w:rFonts w:ascii="PT Astra Serif" w:hAnsi="PT Astra Serif" w:cs="PT Astra Serif"/>
        </w:rPr>
        <w:br/>
        <w:t xml:space="preserve">РАСПОРЯЖЕНИЕ</w:t>
      </w:r>
      <w:r>
        <w:rPr>
          <w:rFonts w:ascii="PT Astra Serif" w:hAnsi="PT Astra Serif" w:cs="PT Astra Serif"/>
        </w:rPr>
      </w:r>
    </w:p>
    <w:p>
      <w:pPr>
        <w:pStyle w:val="852"/>
        <w:tabs>
          <w:tab w:val="right" w:pos="9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52"/>
        <w:tabs>
          <w:tab w:val="right" w:pos="993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tbl>
      <w:tblPr>
        <w:tblW w:w="9593" w:type="dxa"/>
        <w:tblInd w:w="100" w:type="dxa"/>
        <w:tblBorders>
          <w:bottom w:val="single" w:color="000000" w:sz="4" w:space="0"/>
          <w:insideH w:val="single" w:color="000000" w:sz="4" w:space="0"/>
        </w:tblBorders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592"/>
        <w:gridCol w:w="4900"/>
        <w:gridCol w:w="967"/>
        <w:gridCol w:w="810"/>
        <w:gridCol w:w="324"/>
      </w:tblGrid>
      <w:tr>
        <w:trPr>
          <w:trHeight w:val="313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92" w:type="dxa"/>
            <w:textDirection w:val="lrTb"/>
            <w:noWrap w:val="false"/>
          </w:tcPr>
          <w:p>
            <w:pPr>
              <w:pStyle w:val="854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14.05.</w:t>
            </w:r>
            <w:r>
              <w:rPr>
                <w:rFonts w:ascii="PT Astra Serif" w:hAnsi="PT Astra Serif" w:cs="PT Astra Serif"/>
              </w:rPr>
              <w:t xml:space="preserve">2026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00" w:type="dxa"/>
            <w:textDirection w:val="lrTb"/>
            <w:noWrap w:val="false"/>
          </w:tcPr>
          <w:p>
            <w:pPr>
              <w:pStyle w:val="85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7" w:type="dxa"/>
            <w:textDirection w:val="lrTb"/>
            <w:noWrap w:val="false"/>
          </w:tcPr>
          <w:p>
            <w:pPr>
              <w:pStyle w:val="852"/>
              <w:jc w:val="right"/>
              <w:tabs>
                <w:tab w:val="right" w:pos="993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№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810" w:type="dxa"/>
            <w:textDirection w:val="lrTb"/>
            <w:noWrap w:val="false"/>
          </w:tcPr>
          <w:p>
            <w:pPr>
              <w:pStyle w:val="854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34-р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4" w:type="dxa"/>
            <w:textDirection w:val="lrTb"/>
            <w:noWrap w:val="false"/>
          </w:tcPr>
          <w:p>
            <w:pPr>
              <w:pStyle w:val="85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>
          <w:trHeight w:val="862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>
          <w:trHeight w:val="626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Об утверждении комплексного плана мероприятий по ликвидации эпизоотического очага бешенства на отдельной территории </w:t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54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Кожевниковского </w:t>
            </w:r>
            <w:r>
              <w:rPr>
                <w:rFonts w:ascii="PT Astra Serif" w:hAnsi="PT Astra Serif" w:cs="PT Astra Serif"/>
                <w:szCs w:val="28"/>
              </w:rPr>
              <w:t xml:space="preserve">района Томской области</w:t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52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ar-SA"/>
        </w:rPr>
        <w:t xml:space="preserve">В соответствии со статьями 3</w:t>
      </w:r>
      <w:r>
        <w:rPr>
          <w:rFonts w:ascii="PT Astra Serif" w:hAnsi="PT Astra Serif" w:cs="PT Astra Serif"/>
          <w:sz w:val="28"/>
          <w:szCs w:val="28"/>
          <w:vertAlign w:val="superscript"/>
          <w:lang w:eastAsia="ar-SA"/>
        </w:rPr>
        <w:t xml:space="preserve">1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, 17 Закона Российской Федерации от </w:t>
      </w:r>
      <w:r>
        <w:rPr>
          <w:rFonts w:ascii="PT Astra Serif" w:hAnsi="PT Astra Serif" w:cs="PT Astra Serif"/>
          <w:sz w:val="28"/>
          <w:szCs w:val="28"/>
          <w:lang w:eastAsia="ar-SA"/>
        </w:rPr>
        <w:br/>
        <w:t xml:space="preserve">14 мая 1993 года № 4979-1 «О ветеринарии»,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19.12.2011№ 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 от 25 ноября 2020 года № </w:t>
      </w:r>
      <w:r>
        <w:rPr>
          <w:rFonts w:ascii="PT Astra Serif" w:hAnsi="PT Astra Serif" w:cs="PT Astra Serif"/>
          <w:sz w:val="28"/>
          <w:szCs w:val="28"/>
        </w:rPr>
        <w:t xml:space="preserve">705 «Об 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бешенства»,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статьей 4 Закона Томской области от 12 октября 2005 года № 182-ОЗ «Об обеспечении эпизоотического и ветеринарно-санитарного благополучия в Томской области» на основании представления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и.о.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начальника областного государственного автономного учреждения «Кожевниковское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районн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ое ветеринарное управление» от 14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.0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5.2026 №</w:t>
      </w:r>
      <w:r>
        <w:rPr>
          <w:rFonts w:ascii="PT Astra Serif" w:hAnsi="PT Astra Serif" w:cs="PT Astra Serif"/>
          <w:sz w:val="28"/>
          <w:szCs w:val="28"/>
          <w:highlight w:val="none"/>
          <w:lang w:eastAsia="ar-SA"/>
        </w:rPr>
        <w:t xml:space="preserve">91:</w:t>
      </w:r>
      <w:r>
        <w:rPr>
          <w:rFonts w:ascii="PT Astra Serif" w:hAnsi="PT Astra Serif" w:cs="PT Astra Serif"/>
          <w:sz w:val="28"/>
          <w:szCs w:val="28"/>
          <w:highlight w:val="yellow"/>
          <w:lang w:eastAsia="ar-SA"/>
        </w:rPr>
      </w:r>
      <w:r>
        <w:rPr>
          <w:rFonts w:ascii="PT Astra Serif" w:hAnsi="PT Astra Serif" w:cs="PT Astra Serif"/>
        </w:rPr>
      </w:r>
    </w:p>
    <w:p>
      <w:pPr>
        <w:pStyle w:val="852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 Утвердить прилагаемый Комплексный план мероприятий по ликвидации эпизоотического очага бешенства и предотвращению распространения возбудителя бешенства в </w:t>
      </w:r>
      <w:r>
        <w:rPr>
          <w:rFonts w:ascii="PT Astra Serif" w:hAnsi="PT Astra Serif" w:cs="PT Astra Serif"/>
          <w:sz w:val="28"/>
          <w:szCs w:val="28"/>
        </w:rPr>
        <w:t xml:space="preserve">с. Киреевск Кожевниковского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района Томской области.</w:t>
      </w:r>
      <w:r>
        <w:rPr>
          <w:rFonts w:ascii="PT Astra Serif" w:hAnsi="PT Astra Serif" w:cs="PT Astra Serif"/>
        </w:rPr>
      </w:r>
    </w:p>
    <w:p>
      <w:pPr>
        <w:pStyle w:val="852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 Комитету правового и информационно-анали</w:t>
      </w:r>
      <w:r>
        <w:rPr>
          <w:rFonts w:ascii="PT Astra Serif" w:hAnsi="PT Astra Serif" w:cs="PT Astra Serif"/>
          <w:sz w:val="28"/>
        </w:rPr>
        <w:t xml:space="preserve">тического обеспечения Департамента ветеринарии Томской области обеспечить размещение настоящего распоряжения на официальном сайте Департамента ветеринарии Томской области.</w:t>
      </w:r>
      <w:r>
        <w:rPr>
          <w:rFonts w:ascii="PT Astra Serif" w:hAnsi="PT Astra Serif" w:cs="PT Astra Serif"/>
        </w:rPr>
      </w:r>
    </w:p>
    <w:p>
      <w:pPr>
        <w:pStyle w:val="852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  <w:t xml:space="preserve">3. Контроль за исполнением настоящего</w:t>
      </w:r>
      <w:r>
        <w:rPr>
          <w:rFonts w:ascii="PT Astra Serif" w:hAnsi="PT Astra Serif" w:cs="PT Astra Serif"/>
          <w:sz w:val="28"/>
        </w:rPr>
        <w:t xml:space="preserve"> распоряжения</w:t>
      </w:r>
      <w:r>
        <w:rPr>
          <w:rFonts w:ascii="PT Astra Serif" w:hAnsi="PT Astra Serif" w:cs="PT Astra Serif"/>
          <w:sz w:val="28"/>
        </w:rPr>
        <w:t xml:space="preserve"> оставляю за собой. </w:t>
      </w:r>
      <w:r>
        <w:rPr>
          <w:rFonts w:ascii="PT Astra Serif" w:hAnsi="PT Astra Serif" w:cs="PT Astra Serif"/>
        </w:rPr>
      </w:r>
    </w:p>
    <w:p>
      <w:pPr>
        <w:pStyle w:val="852"/>
        <w:ind w:firstLine="709"/>
        <w:jc w:val="right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52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52"/>
        <w:spacing w:line="360" w:lineRule="auto"/>
        <w:rPr>
          <w:rFonts w:ascii="PT Astra Serif" w:hAnsi="PT Astra Serif" w:cs="PT Astra Serif"/>
          <w:sz w:val="28"/>
          <w:szCs w:val="28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cs="PT Astra Serif"/>
          <w:sz w:val="28"/>
          <w:szCs w:val="28"/>
        </w:rPr>
        <w:t xml:space="preserve">И.о.начальника департамента 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И.В.Егоров</w:t>
      </w:r>
      <w:r>
        <w:rPr>
          <w:rFonts w:ascii="PT Astra Serif" w:hAnsi="PT Astra Serif" w:cs="PT Astra Serif"/>
        </w:rPr>
      </w:r>
    </w:p>
    <w:p>
      <w:pPr>
        <w:pStyle w:val="1_736"/>
        <w:ind w:left="8787"/>
        <w:pageBreakBefore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6"/>
          <w:szCs w:val="26"/>
        </w:rPr>
        <w:t xml:space="preserve">УТВЕРЖДЕН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1_736"/>
        <w:ind w:left="8787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6"/>
          <w:szCs w:val="26"/>
        </w:rPr>
        <w:t xml:space="preserve">распоряжением Департамента ветеринарии Томской области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ind w:left="8787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6"/>
          <w:szCs w:val="26"/>
        </w:rPr>
        <w:t xml:space="preserve">от </w:t>
      </w:r>
      <w:r>
        <w:rPr>
          <w:rFonts w:ascii="PT Astra Serif" w:hAnsi="PT Astra Serif" w:cs="PT Astra Serif"/>
          <w:sz w:val="26"/>
          <w:szCs w:val="26"/>
        </w:rPr>
        <w:t xml:space="preserve">14 мая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2026 г.</w:t>
      </w:r>
      <w:r>
        <w:rPr>
          <w:rFonts w:ascii="PT Astra Serif" w:hAnsi="PT Astra Serif" w:cs="PT Astra Serif"/>
          <w:sz w:val="26"/>
          <w:szCs w:val="26"/>
        </w:rPr>
        <w:t xml:space="preserve"> № </w:t>
      </w:r>
      <w:r>
        <w:rPr>
          <w:rFonts w:ascii="PT Astra Serif" w:hAnsi="PT Astra Serif" w:cs="PT Astra Serif"/>
          <w:sz w:val="26"/>
          <w:szCs w:val="26"/>
        </w:rPr>
        <w:t xml:space="preserve">34-р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1_734"/>
        <w:jc w:val="center"/>
        <w:spacing w:after="0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1_734"/>
        <w:jc w:val="center"/>
        <w:spacing w:after="0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sz w:val="26"/>
          <w:szCs w:val="26"/>
        </w:rPr>
        <w:t xml:space="preserve">Комплексный план мероприятий по ликвидации эпизоотического очага</w:t>
      </w:r>
      <w:r>
        <w:rPr>
          <w:rStyle w:val="1_732"/>
          <w:rFonts w:ascii="PT Astra Serif" w:hAnsi="PT Astra Serif" w:cs="PT Astra Serif"/>
          <w:b/>
          <w:sz w:val="26"/>
          <w:szCs w:val="26"/>
        </w:rPr>
        <w:t xml:space="preserve"> </w:t>
      </w:r>
      <w:r>
        <w:rPr>
          <w:rFonts w:ascii="PT Astra Serif" w:hAnsi="PT Astra Serif" w:cs="PT Astra Serif"/>
          <w:b/>
          <w:sz w:val="26"/>
          <w:szCs w:val="26"/>
        </w:rPr>
        <w:t xml:space="preserve">бешенств</w:t>
      </w:r>
      <w:r>
        <w:rPr>
          <w:rStyle w:val="1_732"/>
          <w:rFonts w:ascii="PT Astra Serif" w:hAnsi="PT Astra Serif" w:cs="PT Astra Serif"/>
          <w:b/>
          <w:sz w:val="26"/>
          <w:szCs w:val="26"/>
        </w:rPr>
        <w:t xml:space="preserve">а и предотвращению распространения возбудителя бешенства </w:t>
      </w:r>
      <w:bookmarkStart w:id="0" w:name="undefined"/>
      <w:r>
        <w:rPr>
          <w:rFonts w:ascii="PT Astra Serif" w:hAnsi="PT Astra Serif" w:cs="PT Astra Serif"/>
          <w:b/>
          <w:sz w:val="26"/>
          <w:szCs w:val="26"/>
        </w:rPr>
        <w:t xml:space="preserve">в</w:t>
      </w:r>
      <w:bookmarkEnd w:id="0"/>
      <w:r>
        <w:rPr>
          <w:rFonts w:ascii="PT Astra Serif" w:hAnsi="PT Astra Serif" w:cs="PT Astra Serif"/>
          <w:b/>
          <w:sz w:val="26"/>
          <w:szCs w:val="26"/>
        </w:rPr>
        <w:t xml:space="preserve"> с</w:t>
      </w:r>
      <w:r>
        <w:rPr>
          <w:rFonts w:ascii="PT Astra Serif" w:hAnsi="PT Astra Serif" w:cs="PT Astra Serif"/>
          <w:b/>
          <w:sz w:val="26"/>
          <w:szCs w:val="26"/>
        </w:rPr>
        <w:t xml:space="preserve">. Киреевск Кожевниковского</w:t>
      </w:r>
      <w:r>
        <w:rPr>
          <w:rFonts w:ascii="PT Astra Serif" w:hAnsi="PT Astra Serif" w:cs="PT Astra Serif"/>
          <w:b/>
          <w:sz w:val="26"/>
          <w:szCs w:val="26"/>
        </w:rPr>
        <w:t xml:space="preserve"> </w:t>
      </w:r>
      <w:r>
        <w:rPr>
          <w:rStyle w:val="1_732"/>
          <w:rFonts w:ascii="PT Astra Serif" w:hAnsi="PT Astra Serif" w:cs="PT Astra Serif"/>
          <w:b/>
          <w:sz w:val="26"/>
          <w:szCs w:val="26"/>
        </w:rPr>
        <w:t xml:space="preserve">района Томской области</w:t>
      </w:r>
      <w:r>
        <w:rPr>
          <w:rFonts w:ascii="PT Astra Serif" w:hAnsi="PT Astra Serif" w:cs="PT Astra Serif"/>
          <w:b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1_734"/>
        <w:jc w:val="center"/>
        <w:spacing w:after="0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tbl>
      <w:tblPr>
        <w:tblW w:w="14652" w:type="dxa"/>
        <w:tblInd w:w="28" w:type="dxa"/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000" w:firstRow="0" w:lastRow="0" w:firstColumn="0" w:lastColumn="0" w:noHBand="0" w:noVBand="0"/>
      </w:tblPr>
      <w:tblGrid>
        <w:gridCol w:w="450"/>
        <w:gridCol w:w="7412"/>
        <w:gridCol w:w="3053"/>
        <w:gridCol w:w="3737"/>
      </w:tblGrid>
      <w:tr>
        <w:trPr/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450" w:type="dxa"/>
            <w:vAlign w:val="center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bookmarkStart w:id="0" w:name="undefine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Times New Roman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п/п</w:t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7412" w:type="dxa"/>
            <w:vAlign w:val="center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bookmarkStart w:id="0" w:name="undefine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Наименование мероприятий</w:t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3053" w:type="dxa"/>
            <w:vAlign w:val="center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bookmarkStart w:id="0" w:name="undefine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Сроки исполнения</w:t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32"/>
                <w:rFonts w:ascii="PT Astra Serif" w:hAnsi="PT Astra Serif" w:cs="PT Astra Serif"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сполнител</w:t>
            </w:r>
            <w:r>
              <w:rPr>
                <w:rStyle w:val="1_732"/>
                <w:rFonts w:ascii="PT Astra Serif" w:hAnsi="PT Astra Serif" w:cs="PT Astra Serif"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gridSpan w:val="4"/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14652" w:type="dxa"/>
            <w:textDirection w:val="lrTb"/>
            <w:noWrap w:val="false"/>
          </w:tcPr>
          <w:p>
            <w:pPr>
              <w:pStyle w:val="854"/>
              <w:numPr>
                <w:ilvl w:val="0"/>
                <w:numId w:val="1"/>
              </w:num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месте нахождения источника и факторов передачи возбудителя в тех границах, в которых возможна его передача 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t xml:space="preserve">восприимчивым животным (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далее – эпизоотический 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чаг) -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территории автостоянки по адресу Томская область, Кожевниковский район, с. Киреевск, ул. Карла Маркса, 43 (</w:t>
            </w:r>
            <w:r>
              <w:rPr>
                <w:rFonts w:ascii="PT Astra Serif" w:hAnsi="PT Astra Serif" w:cs="PT Astra Serif"/>
                <w:sz w:val="24"/>
                <w:szCs w:val="24"/>
                <w:lang w:val="en-US"/>
              </w:rPr>
              <w:t xml:space="preserve">N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 56.372231, Е 84.100470)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дезинфекционную обработку одежды и обуви дезинфицирующими средствами с высокой вирулицидной активностью в отношении возбудителя согласно инструкциям по их применению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выходе с территории эпизоотического очага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«Кожевниковское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онное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вет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еринарное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проведение дератизации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«Кожевниковское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онное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вет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еринарное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отсутствие на территории эпизоотического очага животных без владельцев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Кожевниковский муниципальный район (по согласованию)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Исключить участие в мероприятиях по ликвидации эпизоотического очага лиц, имеющих повреждения кожи на руках, лице и других открытых участках тела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«Кожевниковское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онное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вет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еринарное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33"/>
                <w:rFonts w:ascii="PT Astra Serif" w:hAnsi="PT Astra Serif" w:cs="PT Astra Serif"/>
                <w:sz w:val="24"/>
                <w:szCs w:val="24"/>
              </w:rPr>
              <w:t xml:space="preserve">Подвергнуть дезинфекции места обнаружения трупов больных восприимчивых животных, помещения по содержанию восприимчивых животных и другие объекты, с которыми контактировали больные восприимчивые животные в соответствии с действующими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правилами осуществления профилактических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Минсельхоза России от 25.11.2020 года      № 705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Проводится в три этапа: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1) сразу после изоляции больных животных;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2) после проведения механической очистки;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3) перед отменой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«Кожевниковское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онное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вет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еринарное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gridSpan w:val="4"/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146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 На территории, прилегающей 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эпизоотическому очагу (далее – неблагополучный пункт)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–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2 км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от границ эпизоотического очага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854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32"/>
                <w:rFonts w:ascii="PT Astra Serif" w:hAnsi="PT Astra Serif" w:cs="PT Astra Serif"/>
                <w:sz w:val="24"/>
                <w:szCs w:val="24"/>
              </w:rPr>
              <w:t xml:space="preserve">Обеспечить обход личных подсобных хозяйств, в которых содержатся восприимчивые животные, с целью выявления подозреваемых в заболевании бешенством животных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bookmarkStart w:id="0" w:name="undefine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Немедленно, после получения информации о выявлении случая бешенства у животных</w:t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«Кожевниковское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онное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вет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еринарное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32"/>
                <w:rFonts w:ascii="PT Astra Serif" w:hAnsi="PT Astra Serif" w:cs="PT Astra Serif"/>
                <w:sz w:val="24"/>
                <w:szCs w:val="24"/>
              </w:rPr>
              <w:t xml:space="preserve">Обеспечить вакцинацию про</w:t>
            </w:r>
            <w:r>
              <w:rPr>
                <w:rStyle w:val="1_732"/>
                <w:rFonts w:ascii="PT Astra Serif" w:hAnsi="PT Astra Serif" w:cs="PT Astra Serif"/>
                <w:sz w:val="24"/>
                <w:szCs w:val="24"/>
              </w:rPr>
              <w:t xml:space="preserve">тив бешенства восприимчивых животных, относящихся к семействам псовых, кошачьих, куньих, а так же крупного рогатого скота, овец, коз, свиней и лошадей, не вакцинированных против бешенства или с момента вакцинации которых прошло 180 календарных дней и более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</w:tcBorders>
            <w:tcW w:w="3053" w:type="dxa"/>
            <w:vAlign w:val="center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Немедленно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«Кожевниковское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онное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вет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еринарное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отсутствие на территории неблагоп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олучного пункта животных без владельцев путем отлова животных без владельца с последующим изолированным содержанием таких животных в течение 14 календарных дней с момента отлова и вакцинацией против бешенства вакцинами согласно инструкциям по их применению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Кожевниковский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муниципальный район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(по согласованию)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5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«Кожевниковское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онное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вет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еринарное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отсутствие восприимчивых животных, отнесенных к охотничьим ресурсам, путем регулирования их численности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1_734"/>
        <w:spacing w:after="0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52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Sans UI">
    <w:panose1 w:val="02040503050201020203"/>
  </w:font>
  <w:font w:name="Tahoma">
    <w:panose1 w:val="020B0604030504040204"/>
  </w:font>
  <w:font w:name="PT Astra Serif">
    <w:panose1 w:val="020A0603040505020204"/>
  </w:font>
  <w:font w:name="Lucida Sans Unicode">
    <w:panose1 w:val="020B0602030504020204"/>
  </w:font>
  <w:font w:name="Times New Roman">
    <w:panose1 w:val="020206030504050203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35">
    <w:name w:val="Heading 2 Char"/>
    <w:basedOn w:val="680"/>
    <w:link w:val="672"/>
    <w:uiPriority w:val="9"/>
    <w:rPr>
      <w:rFonts w:ascii="Arial" w:hAnsi="Arial" w:eastAsia="Arial" w:cs="Arial"/>
      <w:sz w:val="34"/>
    </w:rPr>
  </w:style>
  <w:style w:type="character" w:styleId="636">
    <w:name w:val="Heading 3 Char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37">
    <w:name w:val="Heading 4 Char"/>
    <w:basedOn w:val="680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38">
    <w:name w:val="Heading 5 Char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39">
    <w:name w:val="Heading 6 Char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40">
    <w:name w:val="Heading 7 Char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41">
    <w:name w:val="Heading 8 Char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42">
    <w:name w:val="Heading 9 Char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character" w:styleId="643">
    <w:name w:val="Title Char"/>
    <w:basedOn w:val="680"/>
    <w:link w:val="694"/>
    <w:uiPriority w:val="10"/>
    <w:rPr>
      <w:sz w:val="48"/>
      <w:szCs w:val="48"/>
    </w:rPr>
  </w:style>
  <w:style w:type="character" w:styleId="644">
    <w:name w:val="Subtitle Char"/>
    <w:basedOn w:val="680"/>
    <w:link w:val="696"/>
    <w:uiPriority w:val="11"/>
    <w:rPr>
      <w:sz w:val="24"/>
      <w:szCs w:val="24"/>
    </w:rPr>
  </w:style>
  <w:style w:type="character" w:styleId="645">
    <w:name w:val="Quote Char"/>
    <w:link w:val="698"/>
    <w:uiPriority w:val="29"/>
    <w:rPr>
      <w:i/>
    </w:rPr>
  </w:style>
  <w:style w:type="character" w:styleId="646">
    <w:name w:val="Intense Quote Char"/>
    <w:link w:val="700"/>
    <w:uiPriority w:val="30"/>
    <w:rPr>
      <w:i/>
    </w:rPr>
  </w:style>
  <w:style w:type="character" w:styleId="647">
    <w:name w:val="Header Char"/>
    <w:basedOn w:val="680"/>
    <w:link w:val="702"/>
    <w:uiPriority w:val="99"/>
  </w:style>
  <w:style w:type="character" w:styleId="648">
    <w:name w:val="Caption Char"/>
    <w:basedOn w:val="706"/>
    <w:link w:val="704"/>
    <w:uiPriority w:val="99"/>
  </w:style>
  <w:style w:type="table" w:styleId="649">
    <w:name w:val="Plain Table 1"/>
    <w:basedOn w:val="6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0">
    <w:name w:val="Plain Table 2"/>
    <w:basedOn w:val="6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1">
    <w:name w:val="Plain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2">
    <w:name w:val="Plain Table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3">
    <w:name w:val="Plain Table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54">
    <w:name w:val="Grid Table 1 Light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5">
    <w:name w:val="Grid Table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6">
    <w:name w:val="Grid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7">
    <w:name w:val="Grid Table 4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58">
    <w:name w:val="Grid Table 5 Dark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59">
    <w:name w:val="Grid Table 6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60">
    <w:name w:val="Grid Table 7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1">
    <w:name w:val="List Table 1 Light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2">
    <w:name w:val="List Table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63">
    <w:name w:val="List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>
    <w:name w:val="List Table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5">
    <w:name w:val="List Table 5 Dark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66">
    <w:name w:val="List Table 6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67">
    <w:name w:val="List Table 7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68">
    <w:name w:val="Footnote Text Char"/>
    <w:link w:val="835"/>
    <w:uiPriority w:val="99"/>
    <w:rPr>
      <w:sz w:val="18"/>
    </w:rPr>
  </w:style>
  <w:style w:type="character" w:styleId="669">
    <w:name w:val="Endnote Text Char"/>
    <w:link w:val="838"/>
    <w:uiPriority w:val="99"/>
    <w:rPr>
      <w:sz w:val="20"/>
    </w:rPr>
  </w:style>
  <w:style w:type="paragraph" w:styleId="670" w:default="1">
    <w:name w:val="Normal"/>
    <w:qFormat/>
  </w:style>
  <w:style w:type="paragraph" w:styleId="671">
    <w:name w:val="Heading 1"/>
    <w:basedOn w:val="670"/>
    <w:next w:val="670"/>
    <w:link w:val="68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2">
    <w:name w:val="Heading 2"/>
    <w:basedOn w:val="670"/>
    <w:next w:val="670"/>
    <w:link w:val="68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3">
    <w:name w:val="Heading 3"/>
    <w:basedOn w:val="670"/>
    <w:next w:val="670"/>
    <w:link w:val="68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4">
    <w:name w:val="Heading 4"/>
    <w:basedOn w:val="670"/>
    <w:next w:val="670"/>
    <w:link w:val="68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670"/>
    <w:next w:val="670"/>
    <w:link w:val="68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670"/>
    <w:next w:val="670"/>
    <w:link w:val="68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7">
    <w:name w:val="Heading 7"/>
    <w:basedOn w:val="670"/>
    <w:next w:val="670"/>
    <w:link w:val="68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8">
    <w:name w:val="Heading 8"/>
    <w:basedOn w:val="670"/>
    <w:next w:val="670"/>
    <w:link w:val="69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9">
    <w:name w:val="Heading 9"/>
    <w:basedOn w:val="670"/>
    <w:next w:val="670"/>
    <w:link w:val="69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Заголовок 1 Знак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84" w:customStyle="1">
    <w:name w:val="Заголовок 2 Знак"/>
    <w:basedOn w:val="680"/>
    <w:link w:val="672"/>
    <w:uiPriority w:val="9"/>
    <w:rPr>
      <w:rFonts w:ascii="Arial" w:hAnsi="Arial" w:eastAsia="Arial" w:cs="Arial"/>
      <w:sz w:val="34"/>
    </w:rPr>
  </w:style>
  <w:style w:type="character" w:styleId="685" w:customStyle="1">
    <w:name w:val="Заголовок 3 Знак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86" w:customStyle="1">
    <w:name w:val="Заголовок 4 Знак"/>
    <w:basedOn w:val="680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87" w:customStyle="1">
    <w:name w:val="Заголовок 5 Знак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88" w:customStyle="1">
    <w:name w:val="Заголовок 6 Знак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9" w:customStyle="1">
    <w:name w:val="Заголовок 7 Знак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0" w:customStyle="1">
    <w:name w:val="Заголовок 8 Знак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91" w:customStyle="1">
    <w:name w:val="Заголовок 9 Знак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List Paragraph"/>
    <w:basedOn w:val="670"/>
    <w:uiPriority w:val="34"/>
    <w:qFormat/>
    <w:pPr>
      <w:contextualSpacing/>
      <w:ind w:left="720"/>
    </w:pPr>
  </w:style>
  <w:style w:type="paragraph" w:styleId="693">
    <w:name w:val="No Spacing"/>
    <w:uiPriority w:val="1"/>
    <w:qFormat/>
    <w:pPr>
      <w:spacing w:after="0" w:line="240" w:lineRule="auto"/>
    </w:pPr>
  </w:style>
  <w:style w:type="paragraph" w:styleId="694">
    <w:name w:val="Title"/>
    <w:basedOn w:val="670"/>
    <w:next w:val="670"/>
    <w:link w:val="695"/>
    <w:uiPriority w:val="10"/>
    <w:qFormat/>
    <w:pPr>
      <w:contextualSpacing/>
      <w:spacing w:before="300"/>
    </w:pPr>
    <w:rPr>
      <w:sz w:val="48"/>
      <w:szCs w:val="48"/>
    </w:rPr>
  </w:style>
  <w:style w:type="character" w:styleId="695" w:customStyle="1">
    <w:name w:val="Заголовок Знак"/>
    <w:basedOn w:val="680"/>
    <w:link w:val="694"/>
    <w:uiPriority w:val="10"/>
    <w:rPr>
      <w:sz w:val="48"/>
      <w:szCs w:val="48"/>
    </w:rPr>
  </w:style>
  <w:style w:type="paragraph" w:styleId="696">
    <w:name w:val="Subtitle"/>
    <w:basedOn w:val="670"/>
    <w:next w:val="670"/>
    <w:link w:val="697"/>
    <w:uiPriority w:val="11"/>
    <w:qFormat/>
    <w:pPr>
      <w:spacing w:before="200"/>
    </w:pPr>
    <w:rPr>
      <w:sz w:val="24"/>
      <w:szCs w:val="24"/>
    </w:rPr>
  </w:style>
  <w:style w:type="character" w:styleId="697" w:customStyle="1">
    <w:name w:val="Подзаголовок Знак"/>
    <w:basedOn w:val="680"/>
    <w:link w:val="696"/>
    <w:uiPriority w:val="11"/>
    <w:rPr>
      <w:sz w:val="24"/>
      <w:szCs w:val="24"/>
    </w:rPr>
  </w:style>
  <w:style w:type="paragraph" w:styleId="698">
    <w:name w:val="Quote"/>
    <w:basedOn w:val="670"/>
    <w:next w:val="670"/>
    <w:link w:val="699"/>
    <w:uiPriority w:val="29"/>
    <w:qFormat/>
    <w:pPr>
      <w:ind w:left="720" w:right="720"/>
    </w:pPr>
    <w:rPr>
      <w:i/>
    </w:rPr>
  </w:style>
  <w:style w:type="character" w:styleId="699" w:customStyle="1">
    <w:name w:val="Цитата 2 Знак"/>
    <w:link w:val="698"/>
    <w:uiPriority w:val="29"/>
    <w:rPr>
      <w:i/>
    </w:rPr>
  </w:style>
  <w:style w:type="paragraph" w:styleId="700">
    <w:name w:val="Intense Quote"/>
    <w:basedOn w:val="670"/>
    <w:next w:val="670"/>
    <w:link w:val="70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 w:customStyle="1">
    <w:name w:val="Выделенная цитата Знак"/>
    <w:link w:val="700"/>
    <w:uiPriority w:val="30"/>
    <w:rPr>
      <w:i/>
    </w:rPr>
  </w:style>
  <w:style w:type="paragraph" w:styleId="702">
    <w:name w:val="Header"/>
    <w:basedOn w:val="670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Верхний колонтитул Знак"/>
    <w:basedOn w:val="680"/>
    <w:link w:val="702"/>
    <w:uiPriority w:val="99"/>
  </w:style>
  <w:style w:type="paragraph" w:styleId="704">
    <w:name w:val="Footer"/>
    <w:basedOn w:val="670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 w:customStyle="1">
    <w:name w:val="Footer Char"/>
    <w:basedOn w:val="680"/>
    <w:uiPriority w:val="99"/>
  </w:style>
  <w:style w:type="paragraph" w:styleId="706">
    <w:name w:val="Caption"/>
    <w:basedOn w:val="670"/>
    <w:next w:val="67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7" w:customStyle="1">
    <w:name w:val="Нижний колонтитул Знак"/>
    <w:link w:val="704"/>
    <w:uiPriority w:val="99"/>
  </w:style>
  <w:style w:type="table" w:styleId="708">
    <w:name w:val="Table Grid"/>
    <w:basedOn w:val="68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09" w:customStyle="1">
    <w:name w:val="Table Grid Light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0" w:customStyle="1">
    <w:name w:val="Таблица простая 11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 w:customStyle="1">
    <w:name w:val="Таблица простая 21"/>
    <w:basedOn w:val="68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 w:customStyle="1">
    <w:name w:val="Таблица простая 3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 w:customStyle="1">
    <w:name w:val="Таблица простая 4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Таблица простая 5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 w:customStyle="1">
    <w:name w:val="Таблица-сетка 1 светл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Таблица-сетка 2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Таблица-сетка 3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Таблица-сетка 41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 w:customStyle="1">
    <w:name w:val="Grid Table 4 - Accent 1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8" w:customStyle="1">
    <w:name w:val="Grid Table 4 - Accent 2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9" w:customStyle="1">
    <w:name w:val="Grid Table 4 - Accent 3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0" w:customStyle="1">
    <w:name w:val="Grid Table 4 - Accent 4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1" w:customStyle="1">
    <w:name w:val="Grid Table 4 - Accent 5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2" w:customStyle="1">
    <w:name w:val="Grid Table 4 - Accent 6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3" w:customStyle="1">
    <w:name w:val="Таблица-сетка 5 тем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0" w:customStyle="1">
    <w:name w:val="Таблица-сетка 6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1" w:customStyle="1">
    <w:name w:val="Grid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2" w:customStyle="1">
    <w:name w:val="Grid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3" w:customStyle="1">
    <w:name w:val="Grid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4" w:customStyle="1">
    <w:name w:val="Grid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5" w:customStyle="1">
    <w:name w:val="Grid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6" w:customStyle="1">
    <w:name w:val="Grid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7" w:customStyle="1">
    <w:name w:val="Таблица-сетка 7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Список-таблица 1 светлая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2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3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4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5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6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Список-таблица 2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8" w:customStyle="1">
    <w:name w:val="Список-таблица 3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Список-таблица 4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Список-таблица 5 тем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Список-таблица 6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0" w:customStyle="1">
    <w:name w:val="List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1" w:customStyle="1">
    <w:name w:val="List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2" w:customStyle="1">
    <w:name w:val="List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3" w:customStyle="1">
    <w:name w:val="List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4" w:customStyle="1">
    <w:name w:val="List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5" w:customStyle="1">
    <w:name w:val="List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6" w:customStyle="1">
    <w:name w:val="Список-таблица 7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 &amp; 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Bordered &amp; 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Bordered &amp; 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Bordered &amp; 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Bordered &amp; 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Bordered &amp; 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Bordered &amp; 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8" w:customStyle="1">
    <w:name w:val="Bordered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9" w:customStyle="1">
    <w:name w:val="Bordered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0" w:customStyle="1">
    <w:name w:val="Bordered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1" w:customStyle="1">
    <w:name w:val="Bordered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2" w:customStyle="1">
    <w:name w:val="Bordered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3" w:customStyle="1">
    <w:name w:val="Bordered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4">
    <w:name w:val="Hyperlink"/>
    <w:uiPriority w:val="99"/>
    <w:unhideWhenUsed/>
    <w:rPr>
      <w:color w:val="0000ff" w:themeColor="hyperlink"/>
      <w:u w:val="single"/>
    </w:rPr>
  </w:style>
  <w:style w:type="paragraph" w:styleId="835">
    <w:name w:val="footnote text"/>
    <w:basedOn w:val="670"/>
    <w:link w:val="836"/>
    <w:uiPriority w:val="99"/>
    <w:semiHidden/>
    <w:unhideWhenUsed/>
    <w:pPr>
      <w:spacing w:after="40" w:line="240" w:lineRule="auto"/>
    </w:pPr>
    <w:rPr>
      <w:sz w:val="18"/>
    </w:rPr>
  </w:style>
  <w:style w:type="character" w:styleId="836" w:customStyle="1">
    <w:name w:val="Текст сноски Знак"/>
    <w:link w:val="835"/>
    <w:uiPriority w:val="99"/>
    <w:rPr>
      <w:sz w:val="18"/>
    </w:rPr>
  </w:style>
  <w:style w:type="character" w:styleId="837">
    <w:name w:val="footnote reference"/>
    <w:basedOn w:val="680"/>
    <w:uiPriority w:val="99"/>
    <w:unhideWhenUsed/>
    <w:rPr>
      <w:vertAlign w:val="superscript"/>
    </w:rPr>
  </w:style>
  <w:style w:type="paragraph" w:styleId="838">
    <w:name w:val="endnote text"/>
    <w:basedOn w:val="670"/>
    <w:link w:val="839"/>
    <w:uiPriority w:val="99"/>
    <w:semiHidden/>
    <w:unhideWhenUsed/>
    <w:pPr>
      <w:spacing w:after="0" w:line="240" w:lineRule="auto"/>
    </w:pPr>
    <w:rPr>
      <w:sz w:val="20"/>
    </w:rPr>
  </w:style>
  <w:style w:type="character" w:styleId="839" w:customStyle="1">
    <w:name w:val="Текст концевой сноски Знак"/>
    <w:link w:val="838"/>
    <w:uiPriority w:val="99"/>
    <w:rPr>
      <w:sz w:val="20"/>
    </w:rPr>
  </w:style>
  <w:style w:type="character" w:styleId="840">
    <w:name w:val="endnote reference"/>
    <w:basedOn w:val="680"/>
    <w:uiPriority w:val="99"/>
    <w:semiHidden/>
    <w:unhideWhenUsed/>
    <w:rPr>
      <w:vertAlign w:val="superscript"/>
    </w:rPr>
  </w:style>
  <w:style w:type="paragraph" w:styleId="841">
    <w:name w:val="toc 1"/>
    <w:basedOn w:val="670"/>
    <w:next w:val="670"/>
    <w:uiPriority w:val="39"/>
    <w:unhideWhenUsed/>
    <w:pPr>
      <w:spacing w:after="57"/>
    </w:pPr>
  </w:style>
  <w:style w:type="paragraph" w:styleId="842">
    <w:name w:val="toc 2"/>
    <w:basedOn w:val="670"/>
    <w:next w:val="670"/>
    <w:uiPriority w:val="39"/>
    <w:unhideWhenUsed/>
    <w:pPr>
      <w:ind w:left="283"/>
      <w:spacing w:after="57"/>
    </w:pPr>
  </w:style>
  <w:style w:type="paragraph" w:styleId="843">
    <w:name w:val="toc 3"/>
    <w:basedOn w:val="670"/>
    <w:next w:val="670"/>
    <w:uiPriority w:val="39"/>
    <w:unhideWhenUsed/>
    <w:pPr>
      <w:ind w:left="567"/>
      <w:spacing w:after="57"/>
    </w:pPr>
  </w:style>
  <w:style w:type="paragraph" w:styleId="844">
    <w:name w:val="toc 4"/>
    <w:basedOn w:val="670"/>
    <w:next w:val="670"/>
    <w:uiPriority w:val="39"/>
    <w:unhideWhenUsed/>
    <w:pPr>
      <w:ind w:left="850"/>
      <w:spacing w:after="57"/>
    </w:pPr>
  </w:style>
  <w:style w:type="paragraph" w:styleId="845">
    <w:name w:val="toc 5"/>
    <w:basedOn w:val="670"/>
    <w:next w:val="670"/>
    <w:uiPriority w:val="39"/>
    <w:unhideWhenUsed/>
    <w:pPr>
      <w:ind w:left="1134"/>
      <w:spacing w:after="57"/>
    </w:pPr>
  </w:style>
  <w:style w:type="paragraph" w:styleId="846">
    <w:name w:val="toc 6"/>
    <w:basedOn w:val="670"/>
    <w:next w:val="670"/>
    <w:uiPriority w:val="39"/>
    <w:unhideWhenUsed/>
    <w:pPr>
      <w:ind w:left="1417"/>
      <w:spacing w:after="57"/>
    </w:pPr>
  </w:style>
  <w:style w:type="paragraph" w:styleId="847">
    <w:name w:val="toc 7"/>
    <w:basedOn w:val="670"/>
    <w:next w:val="670"/>
    <w:uiPriority w:val="39"/>
    <w:unhideWhenUsed/>
    <w:pPr>
      <w:ind w:left="1701"/>
      <w:spacing w:after="57"/>
    </w:pPr>
  </w:style>
  <w:style w:type="paragraph" w:styleId="848">
    <w:name w:val="toc 8"/>
    <w:basedOn w:val="670"/>
    <w:next w:val="670"/>
    <w:uiPriority w:val="39"/>
    <w:unhideWhenUsed/>
    <w:pPr>
      <w:ind w:left="1984"/>
      <w:spacing w:after="57"/>
    </w:pPr>
  </w:style>
  <w:style w:type="paragraph" w:styleId="849">
    <w:name w:val="toc 9"/>
    <w:basedOn w:val="670"/>
    <w:next w:val="670"/>
    <w:uiPriority w:val="39"/>
    <w:unhideWhenUsed/>
    <w:pPr>
      <w:ind w:left="2268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670"/>
    <w:next w:val="670"/>
    <w:uiPriority w:val="99"/>
    <w:unhideWhenUsed/>
    <w:pPr>
      <w:spacing w:after="0"/>
    </w:pPr>
  </w:style>
  <w:style w:type="paragraph" w:styleId="852" w:customStyle="1">
    <w:name w:val="Standard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853" w:customStyle="1">
    <w:name w:val="ПодписьСогл_дол+ФИО"/>
    <w:basedOn w:val="670"/>
    <w:pPr>
      <w:spacing w:after="120" w:line="240" w:lineRule="auto"/>
      <w:tabs>
        <w:tab w:val="right" w:pos="10035" w:leader="none"/>
      </w:tabs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854" w:customStyle="1">
    <w:name w:val="Содержимое таблицы"/>
    <w:basedOn w:val="852"/>
    <w:qFormat/>
    <w:pPr>
      <w:jc w:val="both"/>
      <w:widowControl w:val="off"/>
      <w:suppressLineNumbers/>
    </w:pPr>
    <w:rPr>
      <w:rFonts w:eastAsia="Lucida Sans Unicode" w:cs="Mangal"/>
      <w:sz w:val="28"/>
      <w:szCs w:val="24"/>
      <w:lang w:bidi="hi-IN"/>
    </w:rPr>
  </w:style>
  <w:style w:type="paragraph" w:styleId="855" w:customStyle="1">
    <w:name w:val="Текст шапки"/>
    <w:basedOn w:val="670"/>
    <w:qFormat/>
    <w:pPr>
      <w:jc w:val="center"/>
      <w:spacing w:after="0" w:line="240" w:lineRule="auto"/>
      <w:widowControl w:val="off"/>
    </w:pPr>
    <w:rPr>
      <w:rFonts w:ascii="Times New Roman" w:hAnsi="Times New Roman" w:eastAsia="Lucida Sans Unicode" w:cs="Mangal"/>
      <w:b/>
      <w:bCs/>
      <w:sz w:val="30"/>
      <w:szCs w:val="30"/>
      <w:lang w:eastAsia="zh-CN" w:bidi="hi-IN"/>
    </w:rPr>
  </w:style>
  <w:style w:type="paragraph" w:styleId="856">
    <w:name w:val="Balloon Text"/>
    <w:basedOn w:val="670"/>
    <w:link w:val="85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7" w:customStyle="1">
    <w:name w:val="Текст выноски Знак"/>
    <w:basedOn w:val="680"/>
    <w:link w:val="856"/>
    <w:uiPriority w:val="99"/>
    <w:semiHidden/>
    <w:rPr>
      <w:rFonts w:ascii="Segoe UI" w:hAnsi="Segoe UI" w:cs="Segoe UI"/>
      <w:sz w:val="18"/>
      <w:szCs w:val="18"/>
    </w:rPr>
  </w:style>
  <w:style w:type="character" w:styleId="1_732" w:customStyle="1">
    <w:name w:val="Основной шрифт абзаца2"/>
  </w:style>
  <w:style w:type="character" w:styleId="1_733" w:customStyle="1">
    <w:name w:val="Основной шрифт абзаца1"/>
  </w:style>
  <w:style w:type="paragraph" w:styleId="1_736" w:customStyle="1">
    <w:name w:val="ConsPlusDocList"/>
    <w:next w:val="672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ja-JP" w:bidi="fa-IR"/>
      <w14:ligatures w14:val="none"/>
    </w:rPr>
  </w:style>
  <w:style w:type="paragraph" w:styleId="1_734" w:customStyle="1">
    <w:name w:val="Body Text"/>
    <w:basedOn w:val="672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 w:val="0"/>
    </w:pPr>
    <w:rPr>
      <w:rFonts w:ascii="Times New Roman" w:hAnsi="Times New Roman" w:eastAsia="Andale Sans UI" w:cs="Tahom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ja-JP" w:bidi="fa-IR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D7E56-9298-470D-9386-4B8F5AC0D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Семенова</dc:creator>
  <cp:revision>16</cp:revision>
  <dcterms:created xsi:type="dcterms:W3CDTF">2025-12-10T08:38:00Z</dcterms:created>
  <dcterms:modified xsi:type="dcterms:W3CDTF">2026-05-18T07:47:48Z</dcterms:modified>
</cp:coreProperties>
</file>