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FD8" w:rsidRDefault="00647FD8" w:rsidP="00647FD8">
      <w:pPr>
        <w:pStyle w:val="aff7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Проект</w:t>
      </w:r>
    </w:p>
    <w:p w:rsidR="00A84EBD" w:rsidRDefault="00233D73">
      <w:pPr>
        <w:pStyle w:val="aff7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ДЕПАРТАМЕНТ ВЕТЕРИНАРИИ</w:t>
      </w:r>
      <w:r>
        <w:rPr>
          <w:rFonts w:ascii="PT Astra Serif" w:hAnsi="PT Astra Serif" w:cs="PT Astra Serif"/>
          <w:sz w:val="28"/>
          <w:szCs w:val="28"/>
        </w:rPr>
        <w:br w:type="textWrapping" w:clear="all"/>
        <w:t>ТОМСКОЙ ОБЛАСТИ</w:t>
      </w:r>
      <w:r>
        <w:rPr>
          <w:rFonts w:ascii="PT Astra Serif" w:hAnsi="PT Astra Serif" w:cs="PT Astra Serif"/>
          <w:sz w:val="28"/>
          <w:szCs w:val="28"/>
        </w:rPr>
        <w:br w:type="textWrapping" w:clear="all"/>
      </w:r>
      <w:r>
        <w:rPr>
          <w:rFonts w:ascii="PT Astra Serif" w:hAnsi="PT Astra Serif" w:cs="PT Astra Serif"/>
          <w:sz w:val="28"/>
          <w:szCs w:val="28"/>
        </w:rPr>
        <w:br w:type="textWrapping" w:clear="all"/>
        <w:t>РАСПОРЯЖЕНИЕ</w:t>
      </w:r>
    </w:p>
    <w:p w:rsidR="00A84EBD" w:rsidRDefault="00A84EBD">
      <w:pPr>
        <w:tabs>
          <w:tab w:val="right" w:pos="9930"/>
        </w:tabs>
        <w:rPr>
          <w:rFonts w:ascii="PT Astra Serif" w:hAnsi="PT Astra Serif" w:cs="PT Astra Serif"/>
          <w:sz w:val="28"/>
          <w:szCs w:val="28"/>
        </w:rPr>
      </w:pPr>
    </w:p>
    <w:p w:rsidR="00A84EBD" w:rsidRDefault="00A84EBD">
      <w:pPr>
        <w:tabs>
          <w:tab w:val="right" w:pos="9930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00"/>
        <w:gridCol w:w="7062"/>
        <w:gridCol w:w="554"/>
        <w:gridCol w:w="534"/>
      </w:tblGrid>
      <w:tr w:rsidR="00A84EBD">
        <w:trPr>
          <w:trHeight w:val="326"/>
        </w:trPr>
        <w:tc>
          <w:tcPr>
            <w:tcW w:w="180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4EBD" w:rsidRDefault="00233D73">
            <w:pPr>
              <w:pStyle w:val="aff3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____________</w:t>
            </w:r>
          </w:p>
        </w:tc>
        <w:tc>
          <w:tcPr>
            <w:tcW w:w="70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4EBD" w:rsidRDefault="00A84EBD">
            <w:pPr>
              <w:pStyle w:val="aff3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5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4EBD" w:rsidRDefault="00233D73">
            <w:pPr>
              <w:tabs>
                <w:tab w:val="right" w:pos="9930"/>
              </w:tabs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№</w:t>
            </w:r>
          </w:p>
        </w:tc>
        <w:tc>
          <w:tcPr>
            <w:tcW w:w="53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A84EBD" w:rsidRDefault="00233D73">
            <w:pPr>
              <w:pStyle w:val="aff3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___</w:t>
            </w:r>
          </w:p>
        </w:tc>
      </w:tr>
      <w:tr w:rsidR="00A84EBD">
        <w:trPr>
          <w:trHeight w:val="888"/>
        </w:trPr>
        <w:tc>
          <w:tcPr>
            <w:tcW w:w="9950" w:type="dxa"/>
            <w:gridSpan w:val="4"/>
            <w:tcBorders>
              <w:top w:val="none" w:sz="4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4EBD" w:rsidRDefault="00A84EBD">
            <w:pPr>
              <w:pStyle w:val="aff3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84EBD">
        <w:tc>
          <w:tcPr>
            <w:tcW w:w="9950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A84EBD" w:rsidRDefault="00233D73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Об утверждении доклада о результатах правоприменительной практик</w:t>
            </w:r>
            <w:r w:rsidR="00CD1AD5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и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 при осуществлении регионального государственного контроля (надзора) в области обращения с животными на т</w:t>
            </w:r>
            <w:r w:rsidR="00E40FE8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ерритории Томской области в 202</w:t>
            </w:r>
            <w:r w:rsidR="008812F7"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>5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/>
              </w:rPr>
              <w:t xml:space="preserve"> году</w:t>
            </w:r>
          </w:p>
          <w:p w:rsidR="00A84EBD" w:rsidRDefault="00A84EBD">
            <w:pPr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A84EBD" w:rsidRDefault="00A84EBD">
      <w:pPr>
        <w:rPr>
          <w:rFonts w:ascii="PT Astra Serif" w:hAnsi="PT Astra Serif" w:cs="PT Astra Serif"/>
          <w:sz w:val="28"/>
          <w:szCs w:val="28"/>
        </w:rPr>
      </w:pP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соответствии с частью 4 статьи 47 Федерального закона от 31 июля 2020 года № 248-ФЗ «О государственном контроле (надзоре) и муниципальном контроле в Российской Федерации», с пунктом 19 </w:t>
      </w:r>
      <w:r>
        <w:rPr>
          <w:rStyle w:val="15"/>
          <w:rFonts w:ascii="PT Astra Serif" w:eastAsia="Arial" w:hAnsi="PT Astra Serif" w:cs="PT Astra Serif"/>
          <w:sz w:val="28"/>
          <w:szCs w:val="28"/>
        </w:rPr>
        <w:t>постановления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1. Утвердить прилагаемый Доклад о результа</w:t>
      </w:r>
      <w:r w:rsidR="00CD1AD5">
        <w:rPr>
          <w:rFonts w:ascii="PT Astra Serif" w:hAnsi="PT Astra Serif" w:cs="PT Astra Serif"/>
          <w:sz w:val="28"/>
          <w:szCs w:val="28"/>
          <w:lang w:eastAsia="ru-RU"/>
        </w:rPr>
        <w:t>тах правоприменительной практики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при осуществлении регионального государственного контроля (надзора) в области обращения с животными на территории Томской области в 202</w:t>
      </w:r>
      <w:r w:rsidR="008812F7">
        <w:rPr>
          <w:rFonts w:ascii="PT Astra Serif" w:hAnsi="PT Astra Serif" w:cs="PT Astra Serif"/>
          <w:sz w:val="28"/>
          <w:szCs w:val="28"/>
          <w:lang w:eastAsia="ru-RU"/>
        </w:rPr>
        <w:t>5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году (далее - Доклад).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2. Разместить Доклад на официальном сайте Департамента ветеринарии Томской области в информационно- телекоммуникационной сети «Интернет» не позднее 1 апреля 202</w:t>
      </w:r>
      <w:r w:rsidR="008812F7">
        <w:rPr>
          <w:rFonts w:ascii="PT Astra Serif" w:hAnsi="PT Astra Serif" w:cs="PT Astra Serif"/>
          <w:sz w:val="28"/>
          <w:szCs w:val="28"/>
          <w:lang w:eastAsia="ru-RU"/>
        </w:rPr>
        <w:t>6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года.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3. Контроль за исполнением настоящего распоряжения возложить на</w:t>
      </w:r>
      <w:r>
        <w:rPr>
          <w:rFonts w:ascii="PT Astra Serif" w:hAnsi="PT Astra Serif" w:cs="PT Astra Serif"/>
          <w:sz w:val="28"/>
          <w:szCs w:val="28"/>
        </w:rPr>
        <w:t xml:space="preserve"> председателя комитета государственного надзора и контроля.</w:t>
      </w:r>
    </w:p>
    <w:p w:rsidR="00A84EBD" w:rsidRDefault="00A84EBD">
      <w:pPr>
        <w:ind w:firstLine="709"/>
        <w:rPr>
          <w:rFonts w:ascii="PT Astra Serif" w:hAnsi="PT Astra Serif" w:cs="PT Astra Serif"/>
          <w:sz w:val="28"/>
          <w:szCs w:val="28"/>
        </w:rPr>
      </w:pPr>
    </w:p>
    <w:p w:rsidR="00A84EBD" w:rsidRDefault="00A84EBD">
      <w:pPr>
        <w:ind w:firstLine="709"/>
        <w:rPr>
          <w:rFonts w:ascii="PT Astra Serif" w:hAnsi="PT Astra Serif" w:cs="PT Astra Serif"/>
          <w:sz w:val="28"/>
          <w:szCs w:val="28"/>
        </w:rPr>
      </w:pPr>
    </w:p>
    <w:p w:rsidR="00A84EBD" w:rsidRDefault="00A84EBD">
      <w:pPr>
        <w:ind w:firstLine="709"/>
        <w:rPr>
          <w:rFonts w:ascii="PT Astra Serif" w:hAnsi="PT Astra Serif" w:cs="PT Astra Serif"/>
          <w:sz w:val="28"/>
          <w:szCs w:val="28"/>
        </w:rPr>
      </w:pPr>
    </w:p>
    <w:p w:rsidR="00A84EBD" w:rsidRDefault="008812F7">
      <w:pPr>
        <w:rPr>
          <w:rFonts w:ascii="PT Astra Serif" w:hAnsi="PT Astra Serif" w:cs="PT Astra Serif"/>
          <w:sz w:val="28"/>
          <w:szCs w:val="28"/>
        </w:rPr>
      </w:pPr>
      <w:proofErr w:type="spellStart"/>
      <w:r>
        <w:rPr>
          <w:rFonts w:ascii="PT Astra Serif" w:hAnsi="PT Astra Serif" w:cs="PT Astra Serif"/>
          <w:sz w:val="28"/>
          <w:szCs w:val="28"/>
        </w:rPr>
        <w:t>И.о</w:t>
      </w:r>
      <w:proofErr w:type="spellEnd"/>
      <w:r>
        <w:rPr>
          <w:rFonts w:ascii="PT Astra Serif" w:hAnsi="PT Astra Serif" w:cs="PT Astra Serif"/>
          <w:sz w:val="28"/>
          <w:szCs w:val="28"/>
        </w:rPr>
        <w:t>. н</w:t>
      </w:r>
      <w:r w:rsidR="00233D73">
        <w:rPr>
          <w:rFonts w:ascii="PT Astra Serif" w:hAnsi="PT Astra Serif" w:cs="PT Astra Serif"/>
          <w:sz w:val="28"/>
          <w:szCs w:val="28"/>
        </w:rPr>
        <w:t>ачальник</w:t>
      </w:r>
      <w:r>
        <w:rPr>
          <w:rFonts w:ascii="PT Astra Serif" w:hAnsi="PT Astra Serif" w:cs="PT Astra Serif"/>
          <w:sz w:val="28"/>
          <w:szCs w:val="28"/>
        </w:rPr>
        <w:t>а</w:t>
      </w:r>
      <w:r w:rsidR="00233D73">
        <w:rPr>
          <w:rFonts w:ascii="PT Astra Serif" w:hAnsi="PT Astra Serif" w:cs="PT Astra Serif"/>
          <w:sz w:val="28"/>
          <w:szCs w:val="28"/>
        </w:rPr>
        <w:t xml:space="preserve"> департамента </w:t>
      </w:r>
      <w:r w:rsidR="00233D73">
        <w:rPr>
          <w:rFonts w:ascii="PT Astra Serif" w:hAnsi="PT Astra Serif" w:cs="PT Astra Serif"/>
          <w:sz w:val="28"/>
          <w:szCs w:val="28"/>
        </w:rPr>
        <w:tab/>
      </w:r>
      <w:r w:rsidR="00233D73">
        <w:rPr>
          <w:rFonts w:ascii="PT Astra Serif" w:hAnsi="PT Astra Serif" w:cs="PT Astra Serif"/>
          <w:sz w:val="28"/>
          <w:szCs w:val="28"/>
        </w:rPr>
        <w:tab/>
      </w:r>
      <w:r w:rsidR="00233D73">
        <w:rPr>
          <w:rFonts w:ascii="PT Astra Serif" w:hAnsi="PT Astra Serif" w:cs="PT Astra Serif"/>
          <w:sz w:val="28"/>
          <w:szCs w:val="28"/>
        </w:rPr>
        <w:tab/>
      </w:r>
      <w:r w:rsidR="00233D73">
        <w:rPr>
          <w:rFonts w:ascii="PT Astra Serif" w:hAnsi="PT Astra Serif" w:cs="PT Astra Serif"/>
          <w:sz w:val="28"/>
          <w:szCs w:val="28"/>
        </w:rPr>
        <w:tab/>
      </w:r>
      <w:r w:rsidR="00233D73"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И.В. Егоров</w:t>
      </w:r>
    </w:p>
    <w:p w:rsidR="00A84EBD" w:rsidRDefault="00A84EBD">
      <w:pPr>
        <w:rPr>
          <w:rFonts w:ascii="PT Astra Serif" w:hAnsi="PT Astra Serif" w:cs="PT Astra Serif"/>
          <w:sz w:val="28"/>
          <w:szCs w:val="28"/>
        </w:rPr>
      </w:pPr>
    </w:p>
    <w:p w:rsidR="00A84EBD" w:rsidRDefault="00A84EBD">
      <w:pPr>
        <w:rPr>
          <w:rFonts w:ascii="PT Astra Serif" w:hAnsi="PT Astra Serif" w:cs="PT Astra Serif"/>
          <w:sz w:val="28"/>
          <w:szCs w:val="28"/>
        </w:rPr>
      </w:pPr>
    </w:p>
    <w:p w:rsidR="00A84EBD" w:rsidRDefault="00A84EBD">
      <w:pPr>
        <w:rPr>
          <w:rFonts w:ascii="PT Astra Serif" w:hAnsi="PT Astra Serif" w:cs="PT Astra Serif"/>
          <w:sz w:val="28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  <w:szCs w:val="28"/>
        </w:rPr>
      </w:pPr>
    </w:p>
    <w:p w:rsidR="00A84EBD" w:rsidRDefault="00A84EBD">
      <w:pPr>
        <w:rPr>
          <w:rFonts w:ascii="PT Astra Serif" w:hAnsi="PT Astra Serif" w:cs="PT Astra Serif"/>
        </w:rPr>
      </w:pPr>
      <w:bookmarkStart w:id="0" w:name="_GoBack"/>
      <w:bookmarkEnd w:id="0"/>
    </w:p>
    <w:p w:rsidR="00A84EBD" w:rsidRDefault="00233D73">
      <w:pPr>
        <w:pStyle w:val="aff8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Приложение </w:t>
      </w:r>
    </w:p>
    <w:p w:rsidR="00A84EBD" w:rsidRDefault="00233D73">
      <w:pPr>
        <w:pStyle w:val="aff6"/>
        <w:spacing w:before="0" w:after="0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распоряжению Департамента ветеринарии Томской области</w:t>
      </w:r>
    </w:p>
    <w:p w:rsidR="00A84EBD" w:rsidRDefault="00233D73">
      <w:pPr>
        <w:pStyle w:val="aff6"/>
        <w:spacing w:before="0" w:after="0"/>
        <w:ind w:left="623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 _____________ № ____</w:t>
      </w:r>
    </w:p>
    <w:p w:rsidR="00A84EBD" w:rsidRDefault="00A84EBD">
      <w:pPr>
        <w:rPr>
          <w:rFonts w:ascii="PT Astra Serif" w:hAnsi="PT Astra Serif" w:cs="PT Astra Serif"/>
          <w:b/>
          <w:bCs/>
          <w:sz w:val="26"/>
          <w:szCs w:val="26"/>
        </w:rPr>
      </w:pPr>
    </w:p>
    <w:p w:rsidR="00A84EBD" w:rsidRDefault="00233D73"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Доклад</w:t>
      </w:r>
    </w:p>
    <w:p w:rsidR="00A84EBD" w:rsidRDefault="00233D73">
      <w:pPr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о результатах правоприменительной практики при осуществлении регионального государственного контроля (надзора) в области обращения с животными на территории Томской обла</w:t>
      </w:r>
      <w:r w:rsidR="00E40FE8">
        <w:rPr>
          <w:rFonts w:ascii="PT Astra Serif" w:hAnsi="PT Astra Serif" w:cs="PT Astra Serif"/>
          <w:bCs/>
          <w:sz w:val="26"/>
          <w:szCs w:val="26"/>
        </w:rPr>
        <w:t>с</w:t>
      </w:r>
      <w:r w:rsidR="008812F7">
        <w:rPr>
          <w:rFonts w:ascii="PT Astra Serif" w:hAnsi="PT Astra Serif" w:cs="PT Astra Serif"/>
          <w:bCs/>
          <w:sz w:val="26"/>
          <w:szCs w:val="26"/>
        </w:rPr>
        <w:t>ти в 2025</w:t>
      </w:r>
      <w:r>
        <w:rPr>
          <w:rFonts w:ascii="PT Astra Serif" w:hAnsi="PT Astra Serif" w:cs="PT Astra Serif"/>
          <w:bCs/>
          <w:sz w:val="26"/>
          <w:szCs w:val="26"/>
        </w:rPr>
        <w:t xml:space="preserve"> году</w:t>
      </w:r>
    </w:p>
    <w:p w:rsidR="00A84EBD" w:rsidRDefault="00A84EBD">
      <w:pPr>
        <w:jc w:val="center"/>
        <w:rPr>
          <w:rFonts w:ascii="PT Astra Serif" w:hAnsi="PT Astra Serif" w:cs="PT Astra Serif"/>
          <w:bCs/>
          <w:sz w:val="26"/>
          <w:szCs w:val="26"/>
        </w:rPr>
      </w:pPr>
    </w:p>
    <w:p w:rsidR="00A84EBD" w:rsidRDefault="00233D73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Состояние нормативно-правового регулирования</w:t>
      </w:r>
      <w:r>
        <w:rPr>
          <w:rFonts w:ascii="PT Astra Serif" w:hAnsi="PT Astra Serif" w:cs="PT Astra Serif"/>
          <w:sz w:val="26"/>
          <w:szCs w:val="26"/>
        </w:rPr>
        <w:br w:type="textWrapping" w:clear="all"/>
        <w:t>в области обращения с животными</w:t>
      </w:r>
    </w:p>
    <w:p w:rsidR="00A84EBD" w:rsidRDefault="00A84EBD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Отношения в области</w:t>
      </w:r>
      <w:r w:rsidR="00C07201">
        <w:rPr>
          <w:rFonts w:ascii="PT Astra Serif" w:hAnsi="PT Astra Serif" w:cs="PT Astra Serif"/>
          <w:sz w:val="26"/>
          <w:szCs w:val="26"/>
        </w:rPr>
        <w:t xml:space="preserve"> обращения с животными регулирую</w:t>
      </w:r>
      <w:r>
        <w:rPr>
          <w:rFonts w:ascii="PT Astra Serif" w:hAnsi="PT Astra Serif" w:cs="PT Astra Serif"/>
          <w:sz w:val="26"/>
          <w:szCs w:val="26"/>
        </w:rPr>
        <w:t>тся Федеральным Законом от 27 декабря 2018 года № 498-ФЗ «Об ответственном обращении с животными и о внесении изменений в отдельные законодательные акты Российской Федерации» (далее — Федеральный закон) и иными нормативными правовыми актами Российской Федерации, а также принимаемыми в соответствии с ними нормативными правовыми актами субъектов Российской Федерации.</w:t>
      </w:r>
    </w:p>
    <w:p w:rsidR="00A84EBD" w:rsidRDefault="00233D73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>Нормативные правовые акты</w:t>
      </w:r>
      <w:r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устанавливающие обязательные требования в области обращения с животными:</w:t>
      </w:r>
    </w:p>
    <w:p w:rsidR="00A84EBD" w:rsidRDefault="00233D73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 постановление Правительства Российской Федерации от 29.07.2019 № 974 «Об утверждении перечня потенциально опасных собак»;</w:t>
      </w:r>
    </w:p>
    <w:p w:rsidR="00A84EBD" w:rsidRDefault="00233D73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</w:t>
      </w:r>
      <w:r>
        <w:rPr>
          <w:rFonts w:ascii="PT Astra Serif" w:hAnsi="PT Astra Serif" w:cs="PT Astra Serif"/>
          <w:sz w:val="26"/>
          <w:szCs w:val="26"/>
        </w:rPr>
        <w:t>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>постановление Правительства Российской Федерации от 25.07.2019 № 961 «Об утверждении перечня случаев, при которых допускается использование домашних животных в предпринимательской деятельности»;</w:t>
      </w:r>
    </w:p>
    <w:p w:rsidR="00A84EBD" w:rsidRDefault="00233D73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 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приказ Департамента ветеринарии Томской области </w:t>
      </w:r>
      <w:r>
        <w:rPr>
          <w:rFonts w:ascii="PT Astra Serif" w:hAnsi="PT Astra Serif" w:cs="PT Astra Serif"/>
          <w:sz w:val="26"/>
          <w:szCs w:val="26"/>
          <w:lang w:eastAsia="ru-RU"/>
        </w:rPr>
        <w:t>от 15.11.2023 № 6 «Об установлении порядка осуществления деятельности по обращению с животными без владельцев на территории Томской области»;</w:t>
      </w:r>
    </w:p>
    <w:p w:rsidR="00A84EBD" w:rsidRDefault="00233D73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- приказ Департамента ветеринарии Томской области от 06.04.2020 № 9 «Об установлении порядка организации деятельности приютов для животных и норм содержания животных в них на территории Томской области»;</w:t>
      </w:r>
    </w:p>
    <w:p w:rsidR="00A84EBD" w:rsidRDefault="00233D73">
      <w:pPr>
        <w:ind w:firstLine="708"/>
        <w:jc w:val="both"/>
        <w:rPr>
          <w:rFonts w:ascii="PT Astra Serif" w:hAnsi="PT Astra Serif" w:cs="PT Astra Serif"/>
          <w:bCs/>
          <w:color w:val="000000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- приказ Департамента ветеринарии Томской области от 10.04.2020 № 11 «Об утверждении перечня дополнительных сведений о поступивших в приют для животных </w:t>
      </w:r>
      <w:proofErr w:type="spellStart"/>
      <w:r>
        <w:rPr>
          <w:rFonts w:ascii="PT Astra Serif" w:hAnsi="PT Astra Serif" w:cs="PT Astra Serif"/>
          <w:bCs/>
          <w:color w:val="000000"/>
          <w:sz w:val="26"/>
          <w:szCs w:val="26"/>
        </w:rPr>
        <w:t>животных</w:t>
      </w:r>
      <w:proofErr w:type="spellEnd"/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 без владельцев и животных, от права собственности на которых владельцы отказались, и порядка размещения этих сведений в информационно-телекоммуникационной сети «Интернет»;</w:t>
      </w:r>
    </w:p>
    <w:p w:rsidR="00A84EBD" w:rsidRDefault="00233D73">
      <w:pPr>
        <w:pStyle w:val="1a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- приказ Департамента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ветеринарии Томской области </w:t>
      </w:r>
      <w:r>
        <w:rPr>
          <w:rFonts w:ascii="PT Astra Serif" w:hAnsi="PT Astra Serif" w:cs="PT Astra Serif"/>
          <w:color w:val="000000"/>
          <w:sz w:val="26"/>
          <w:szCs w:val="26"/>
        </w:rPr>
        <w:t>от 04.10.2023 № 4 «Об установлении дополнительных требований к содержанию домашних животных, в том числе к их выгулу, на территории Томской области».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Руководствуясь пунктом 3 части 3 статьи 46 Федерального закона от 31 июля 2020 года № 248-ФЗ «О государственном контроле (надзоре) и муниципальном контроле в Российской Федерации», на официальном сайте Департамента в информационно-</w:t>
      </w:r>
      <w:r>
        <w:rPr>
          <w:rFonts w:ascii="PT Astra Serif" w:hAnsi="PT Astra Serif" w:cs="PT Astra Serif"/>
          <w:bCs/>
          <w:sz w:val="26"/>
          <w:szCs w:val="26"/>
          <w:lang w:eastAsia="ru-RU"/>
        </w:rPr>
        <w:t>телекоммуникационной сети «Интернет» размещен актуальный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 (</w:t>
      </w:r>
      <w:r>
        <w:rPr>
          <w:rFonts w:ascii="PT Astra Serif" w:eastAsia="PT Astra Serif" w:hAnsi="PT Astra Serif" w:cs="PT Astra Serif"/>
          <w:sz w:val="26"/>
          <w:szCs w:val="26"/>
        </w:rPr>
        <w:t>в разделе «Деятельность&gt; Региональный государственный надзор в области обращения с животными&gt; Перечень обязательных требований»</w:t>
      </w:r>
      <w:r>
        <w:rPr>
          <w:rFonts w:ascii="PT Astra Serif" w:hAnsi="PT Astra Serif" w:cs="PT Astra Serif"/>
          <w:sz w:val="26"/>
          <w:szCs w:val="26"/>
        </w:rPr>
        <w:t xml:space="preserve"> по ссылке </w:t>
      </w:r>
      <w:hyperlink r:id="rId7" w:tooltip="https://gosvet.tomsk.gov.ru/perechen-objazatelnyh-trebovanii" w:history="1">
        <w:r>
          <w:rPr>
            <w:rStyle w:val="af0"/>
            <w:rFonts w:ascii="PT Astra Serif" w:eastAsia="PT Astra Serif" w:hAnsi="PT Astra Serif" w:cs="PT Astra Serif"/>
            <w:color w:val="000000"/>
            <w:sz w:val="26"/>
            <w:szCs w:val="26"/>
            <w:u w:val="none"/>
          </w:rPr>
          <w:t>https://gosvet.tomsk.gov.ru/perechen-objazatelnyh-trebovanii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).</w:t>
      </w:r>
    </w:p>
    <w:p w:rsidR="00A84EBD" w:rsidRDefault="00A84EBD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II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 xml:space="preserve">Описание регионального </w:t>
      </w:r>
      <w:r>
        <w:rPr>
          <w:rFonts w:ascii="PT Astra Serif" w:hAnsi="PT Astra Serif" w:cs="PT Astra Serif"/>
          <w:bCs/>
          <w:sz w:val="26"/>
          <w:szCs w:val="26"/>
        </w:rPr>
        <w:t xml:space="preserve">государственного контроля (надзора) в области </w:t>
      </w:r>
      <w:r>
        <w:rPr>
          <w:rFonts w:ascii="PT Astra Serif" w:hAnsi="PT Astra Serif" w:cs="PT Astra Serif"/>
          <w:bCs/>
          <w:sz w:val="26"/>
          <w:szCs w:val="26"/>
        </w:rPr>
        <w:br/>
        <w:t xml:space="preserve">обращения с животными </w:t>
      </w:r>
    </w:p>
    <w:p w:rsidR="00A84EBD" w:rsidRDefault="00A84EBD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Региональный государственный контроль (надзор) в области обращения с животными (далее – региональный государственный контроль) в части соблюдения требований к содержанию и использованию домашних животных и животных без владельцев на территории Томской области осуществляет Департамент ветеринарии Томской области (далее -Департамент).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/>
          <w:sz w:val="26"/>
          <w:szCs w:val="26"/>
        </w:rPr>
        <w:t xml:space="preserve">Задачами </w:t>
      </w:r>
      <w:r>
        <w:rPr>
          <w:rFonts w:ascii="PT Astra Serif" w:hAnsi="PT Astra Serif" w:cs="PT Astra Serif"/>
          <w:sz w:val="26"/>
          <w:szCs w:val="26"/>
        </w:rPr>
        <w:t xml:space="preserve">регионального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государственного контроля являются предупреждение, выявление и пресечение нарушений требований в области обращения с животными, установленных Федеральным законом,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Томской области. </w:t>
      </w:r>
      <w:r>
        <w:rPr>
          <w:rFonts w:ascii="PT Astra Serif" w:hAnsi="PT Astra Serif" w:cs="PT Astra Serif"/>
          <w:sz w:val="26"/>
          <w:szCs w:val="26"/>
        </w:rPr>
        <w:t>Предметом и целью правового регулирования Федерального закона является защита животных, а также укрепление нравственности, соблюдение принципов гуманности при обращении с животными.</w:t>
      </w:r>
    </w:p>
    <w:p w:rsidR="00A84EBD" w:rsidRPr="00233D73" w:rsidRDefault="00A84EBD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III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>Наименования и реквизиты нормативных правовых актов, регламентирующих порядок организации и осуществления регионального государственного контроля</w:t>
      </w:r>
    </w:p>
    <w:p w:rsidR="00A84EBD" w:rsidRDefault="00A84EBD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27 декабря 2018 года № 498-ФЗ «Об ответственном обращении с животными и о внесении изменений в отдельные законодательные акты Российской Федерации»;</w:t>
      </w:r>
    </w:p>
    <w:p w:rsidR="00A84EBD" w:rsidRDefault="00233D73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color w:val="000000"/>
          <w:sz w:val="26"/>
          <w:szCs w:val="26"/>
        </w:rPr>
        <w:t>Федеральный закон от 31 июля 2020 года № 248-ФЗ «О государственном контроле (надзоре) и муниципальном контроле в Российской Федерации»;</w:t>
      </w:r>
    </w:p>
    <w:p w:rsidR="00A84EBD" w:rsidRDefault="00233D73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 мая 2006 года № 59-ФЗ «О порядке рассмотрения обращений граждан Российской Федерации»;</w:t>
      </w:r>
    </w:p>
    <w:p w:rsidR="00A84EBD" w:rsidRDefault="00233D73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22 июля 2005 года № 116-ФЗ «Об особых экономических зонах в Российской Федерации»;</w:t>
      </w:r>
    </w:p>
    <w:p w:rsidR="00A84EBD" w:rsidRDefault="00233D73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Федеральный закон от 29 декабря 2014 года № 473-ФЗ «О территориях опережающего социально-экономического развития в Российской Федерации»;</w:t>
      </w:r>
    </w:p>
    <w:p w:rsidR="00A84EBD" w:rsidRDefault="00233D73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Style w:val="15"/>
          <w:rFonts w:ascii="PT Astra Serif" w:eastAsia="Arial" w:hAnsi="PT Astra Serif" w:cs="PT Astra Serif"/>
          <w:sz w:val="26"/>
          <w:szCs w:val="26"/>
        </w:rPr>
        <w:t>постановление Администрации Томской области от 01.10.2021 № 420а «Об установлении Положения о региональном государственном контроле (надзоре) в области обращения с животными на территории Томской области».</w:t>
      </w:r>
    </w:p>
    <w:p w:rsidR="00A84EBD" w:rsidRDefault="00A84EBD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84EBD" w:rsidRDefault="00A84EBD">
      <w:pPr>
        <w:rPr>
          <w:rFonts w:ascii="PT Astra Serif" w:hAnsi="PT Astra Serif" w:cs="PT Astra Serif"/>
          <w:b/>
          <w:sz w:val="26"/>
          <w:szCs w:val="26"/>
        </w:rPr>
      </w:pPr>
    </w:p>
    <w:p w:rsidR="00A84EBD" w:rsidRDefault="00233D73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IV</w:t>
      </w:r>
      <w:r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hAnsi="PT Astra Serif" w:cs="PT Astra Serif"/>
          <w:sz w:val="26"/>
          <w:szCs w:val="26"/>
        </w:rPr>
        <w:t xml:space="preserve">Сведения, характеризующие выполненную в отчетный период работу по осуществлению регионального государственного контроля </w:t>
      </w:r>
    </w:p>
    <w:p w:rsidR="00A84EBD" w:rsidRDefault="00A84EBD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Региональный государственный контроль осуществляется в отношении контролируемых лиц, осуществляющих деятельность в области обращения с животными, в том числе с животными без владельцев.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Предметом регионального государственного контроля является соблюдение юридическими лицами, индивидуальными предпринимателями и гражданами обязательных требований в области обращения с животными, установленных Федеральным законом и иными нормативными правовыми актами Томской области, при содержании и использовании животных, ином обращении с животными, осуществлении деятельности по обращению с животными без владельцев, при осуществлении деятельности приютов для животных, в том числе соблюдение норм содержания животных в них, за исключением случаев, установленных частью 2 статьи 19 Федерального закона.</w:t>
      </w:r>
    </w:p>
    <w:p w:rsidR="00A84EBD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Объектами регионального государственного контроля являются:</w:t>
      </w:r>
    </w:p>
    <w:p w:rsidR="00A84EBD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 деятельность, действия (бездействие) юридических лиц, индивидуальных предпринимателей и граждан, в рамках которых должны соблюдаться обязательные требования, установленные Федеральным законом и принимаемыми в соответствии с ним иными нормативными правовыми актами Российской Федерации, законами и иными нормативными правовыми актами Томской области, при содержании и использовании животных, ином обращении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с животными, осуществлении деятельности по обращению с животными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без владельцев, при осуществлении деятельности приютов для животных,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 том числе соблюдение норм содержания животных в них, в том числе предъявляемые к юридическим лицам, индивидуальным предпринимателям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и гражданам, осуществляющим деятельность, действия (бездействие) (далее – обязательные требования);</w:t>
      </w:r>
    </w:p>
    <w:p w:rsidR="00A84EBD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результаты деятельности юридических лиц, индивидуальных предпринимателей и граждан, в том числе работы и услуги, к которым предъявляются обязательные требования;</w:t>
      </w:r>
    </w:p>
    <w:p w:rsidR="00171D99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и природно-антропогенные объекты, другие объекты, которыми юридические лица, индивидуальные предприниматели и граждане владеют и (или) пользуются, компоненты природной среды, природные и природно-антропогенные объекты,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не находящиеся во владении и (или) пользовании граждан или организаций,</w:t>
      </w:r>
      <w:r w:rsidRPr="00233D73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 которым предъявляются обязательные требования (далее – производственные объекты). </w:t>
      </w:r>
    </w:p>
    <w:p w:rsidR="00A84EBD" w:rsidRPr="00AF2E68" w:rsidRDefault="00171D99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F2E68">
        <w:rPr>
          <w:rFonts w:ascii="PT Astra Serif" w:hAnsi="PT Astra Serif" w:cs="PT Astra Serif"/>
          <w:sz w:val="26"/>
          <w:szCs w:val="26"/>
        </w:rPr>
        <w:t xml:space="preserve">Региональный государственный контроль </w:t>
      </w:r>
      <w:r w:rsidR="00233D73" w:rsidRPr="00AF2E68">
        <w:rPr>
          <w:rFonts w:ascii="PT Astra Serif" w:hAnsi="PT Astra Serif" w:cs="PT Astra Serif"/>
          <w:sz w:val="26"/>
          <w:szCs w:val="26"/>
        </w:rPr>
        <w:t>осуществляется в отношении поднадзорных субъектов, осуществляющих обращение с животными, в том числе с животными без владельцев.</w:t>
      </w:r>
    </w:p>
    <w:p w:rsidR="00A84EBD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 осуществлении регионального государственного контроля применяется система оценки и управления рисками причинения вреда (ущерба) охраняемым законом ценностям. Департамент при осуществлении регионального государственного контроля относит объекты контроля (надзора) к одной из следующих категорий риска причинения вреда (ущерба) (далее – категории риска): 1) высокий риск; 2) средний риск; 3) низкий риск.</w:t>
      </w:r>
    </w:p>
    <w:p w:rsidR="00A84EBD" w:rsidRDefault="00233D73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 территории Томской области по состоянию на 30 декабря 202</w:t>
      </w:r>
      <w:r w:rsidR="008F7B54">
        <w:rPr>
          <w:rFonts w:ascii="PT Astra Serif" w:hAnsi="PT Astra Serif" w:cs="PT Astra Serif"/>
          <w:sz w:val="26"/>
          <w:szCs w:val="26"/>
        </w:rPr>
        <w:t>5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8F7B54">
        <w:rPr>
          <w:rFonts w:ascii="PT Astra Serif" w:hAnsi="PT Astra Serif" w:cs="PT Astra Serif"/>
          <w:sz w:val="26"/>
          <w:szCs w:val="26"/>
        </w:rPr>
        <w:t>года осуществляют деятельность 20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2644EC">
        <w:rPr>
          <w:rFonts w:ascii="PT Astra Serif" w:hAnsi="PT Astra Serif" w:cs="PT Astra Serif"/>
          <w:sz w:val="26"/>
          <w:szCs w:val="26"/>
        </w:rPr>
        <w:t>контролируемых лиц, осуществляющих деятельность в области обращения с животными без владельцев</w:t>
      </w:r>
      <w:r>
        <w:rPr>
          <w:rFonts w:ascii="PT Astra Serif" w:hAnsi="PT Astra Serif" w:cs="PT Astra Serif"/>
          <w:sz w:val="26"/>
          <w:szCs w:val="26"/>
        </w:rPr>
        <w:t xml:space="preserve">, все они отнесены к высокой категории риска.  </w:t>
      </w:r>
    </w:p>
    <w:p w:rsidR="00A84EBD" w:rsidRDefault="00A84EBD">
      <w:pPr>
        <w:pStyle w:val="aff6"/>
        <w:spacing w:before="0"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bookmarkStart w:id="1" w:name="redstr17"/>
      <w:bookmarkStart w:id="2" w:name="redstr20"/>
      <w:bookmarkStart w:id="3" w:name="P001E"/>
      <w:bookmarkStart w:id="4" w:name="redstr21"/>
      <w:bookmarkStart w:id="5" w:name="redstr23"/>
      <w:bookmarkStart w:id="6" w:name="redstr24"/>
      <w:bookmarkEnd w:id="1"/>
      <w:bookmarkEnd w:id="2"/>
      <w:bookmarkEnd w:id="3"/>
      <w:bookmarkEnd w:id="4"/>
      <w:bookmarkEnd w:id="5"/>
      <w:bookmarkEnd w:id="6"/>
    </w:p>
    <w:p w:rsidR="00A84EBD" w:rsidRDefault="00233D73">
      <w:pPr>
        <w:pStyle w:val="aff6"/>
        <w:spacing w:before="0"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Особенности осуществления регионального государственного контроля</w:t>
      </w:r>
    </w:p>
    <w:p w:rsidR="00A84EBD" w:rsidRPr="00AF2E68" w:rsidRDefault="00A84EBD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E6C0A" w:rsidRDefault="00233D73" w:rsidP="00EE6C0A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F2E68">
        <w:rPr>
          <w:rFonts w:ascii="PT Astra Serif" w:hAnsi="PT Astra Serif" w:cs="PT Astra Serif"/>
          <w:sz w:val="26"/>
          <w:szCs w:val="26"/>
        </w:rPr>
        <w:t>В 202</w:t>
      </w:r>
      <w:r w:rsidR="008F7B54">
        <w:rPr>
          <w:rFonts w:ascii="PT Astra Serif" w:hAnsi="PT Astra Serif" w:cs="PT Astra Serif"/>
          <w:sz w:val="26"/>
          <w:szCs w:val="26"/>
        </w:rPr>
        <w:t>5</w:t>
      </w:r>
      <w:r w:rsidRPr="00AF2E68">
        <w:rPr>
          <w:rFonts w:ascii="PT Astra Serif" w:hAnsi="PT Astra Serif" w:cs="PT Astra Serif"/>
          <w:sz w:val="26"/>
          <w:szCs w:val="26"/>
        </w:rPr>
        <w:t xml:space="preserve"> году</w:t>
      </w:r>
      <w:r w:rsidR="008F7B54">
        <w:rPr>
          <w:rFonts w:ascii="PT Astra Serif" w:hAnsi="PT Astra Serif" w:cs="PT Astra Serif"/>
          <w:sz w:val="26"/>
          <w:szCs w:val="26"/>
        </w:rPr>
        <w:t xml:space="preserve"> </w:t>
      </w:r>
      <w:r w:rsidR="008F7B54" w:rsidRPr="008F7B54">
        <w:rPr>
          <w:rFonts w:ascii="PT Astra Serif" w:hAnsi="PT Astra Serif" w:cs="PT Astra Serif"/>
          <w:sz w:val="26"/>
          <w:szCs w:val="26"/>
        </w:rPr>
        <w:t xml:space="preserve">Департаментом </w:t>
      </w:r>
      <w:r w:rsidR="008F7B54">
        <w:rPr>
          <w:rFonts w:ascii="PT Astra Serif" w:hAnsi="PT Astra Serif" w:cs="PT Astra Serif"/>
          <w:sz w:val="26"/>
          <w:szCs w:val="26"/>
        </w:rPr>
        <w:t xml:space="preserve">контрольные (надзорные) мероприятия не проводились. </w:t>
      </w:r>
      <w:r w:rsidR="00EE6C0A">
        <w:rPr>
          <w:rFonts w:ascii="PT Astra Serif" w:hAnsi="PT Astra Serif" w:cs="PT Astra Serif"/>
          <w:sz w:val="26"/>
          <w:szCs w:val="26"/>
        </w:rPr>
        <w:t>В</w:t>
      </w:r>
      <w:r w:rsidR="008F7B54" w:rsidRPr="008F7B54">
        <w:rPr>
          <w:rFonts w:ascii="PT Astra Serif" w:hAnsi="PT Astra Serif" w:cs="PT Astra Serif"/>
          <w:sz w:val="26"/>
          <w:szCs w:val="26"/>
        </w:rPr>
        <w:t xml:space="preserve"> соответствии с Планом профилактических мероприятий, направленных на предупреждение нарушений обязательных требований и предотвращения рисков причинения вреда (ущерба) охраняемым законом ценностям в области обращения с животными, в отношении пяти контролируемых лиц, отнесенных к высокой категории риска, проведены обязательные профилактические визиты (далее - визиты) в приютах для животных. Один обязательный профилактический визит проведен посредством видео-конференц-связи с применением МП «Инспектор». В ходе визитов контролируемым лицам была доведена информация об обязательных требованиях, предъявляемых к их виду деятельности. Даны рекомендации по минимизации рисков причинения вреда (ущерба) охраняемым законом ценностям. Выявленные в процессе проведения визитов нарушения обязательных требований были устранены четырьмя контролируемыми лицами до окончания проведения визита. Одному контролируемому лицу выдано предписание об устранении выявленных нарушений с указанием сроков исполнения.</w:t>
      </w:r>
    </w:p>
    <w:p w:rsidR="00EE6C0A" w:rsidRPr="00EE6C0A" w:rsidRDefault="008F7B54" w:rsidP="00EE6C0A">
      <w:pPr>
        <w:pStyle w:val="aff6"/>
        <w:spacing w:before="0"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F7B54">
        <w:rPr>
          <w:rFonts w:ascii="PT Astra Serif" w:hAnsi="PT Astra Serif" w:cs="PT Astra Serif"/>
          <w:sz w:val="26"/>
          <w:szCs w:val="26"/>
        </w:rPr>
        <w:t>По результатам рассмотрения сведений, поступивших в Департамент, о готовящихся нарушениях или о признаках нарушений обязательных требований контролируемым лицам</w:t>
      </w:r>
      <w:r w:rsidRPr="00EE6C0A">
        <w:rPr>
          <w:rFonts w:ascii="PT Astra Serif" w:hAnsi="PT Astra Serif" w:cs="PT Astra Serif"/>
          <w:sz w:val="26"/>
          <w:szCs w:val="26"/>
        </w:rPr>
        <w:t xml:space="preserve"> выдано пять предостережений о недопустимости нарушений обязательных требований.</w:t>
      </w:r>
    </w:p>
    <w:p w:rsidR="00A84EBD" w:rsidRPr="00AF2E68" w:rsidRDefault="00233D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 xml:space="preserve">При проведении </w:t>
      </w:r>
      <w:r w:rsidR="00EE6C0A">
        <w:rPr>
          <w:rFonts w:ascii="PT Astra Serif" w:hAnsi="PT Astra Serif"/>
          <w:sz w:val="26"/>
          <w:szCs w:val="26"/>
        </w:rPr>
        <w:t>обязательных профилактических визитов</w:t>
      </w:r>
      <w:r w:rsidR="008762DC" w:rsidRPr="00AF2E68">
        <w:rPr>
          <w:rFonts w:ascii="PT Astra Serif" w:hAnsi="PT Astra Serif"/>
          <w:sz w:val="26"/>
          <w:szCs w:val="26"/>
        </w:rPr>
        <w:t xml:space="preserve"> в приютах</w:t>
      </w:r>
      <w:r w:rsidRPr="00AF2E68">
        <w:rPr>
          <w:rFonts w:ascii="PT Astra Serif" w:hAnsi="PT Astra Serif"/>
          <w:sz w:val="26"/>
          <w:szCs w:val="26"/>
        </w:rPr>
        <w:t xml:space="preserve"> для животных выявлялись следующие </w:t>
      </w:r>
      <w:r w:rsidR="00EE6C0A">
        <w:rPr>
          <w:rFonts w:ascii="PT Astra Serif" w:hAnsi="PT Astra Serif"/>
          <w:sz w:val="26"/>
          <w:szCs w:val="26"/>
        </w:rPr>
        <w:t>замечания</w:t>
      </w:r>
      <w:r w:rsidRPr="00AF2E68">
        <w:rPr>
          <w:rFonts w:ascii="PT Astra Serif" w:hAnsi="PT Astra Serif"/>
          <w:sz w:val="26"/>
          <w:szCs w:val="26"/>
        </w:rPr>
        <w:t>:</w:t>
      </w:r>
    </w:p>
    <w:p w:rsidR="003724E3" w:rsidRPr="00AF2E68" w:rsidRDefault="00233D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- на дверях вольеров отсутствовали таблички с указанием информации о номере реестровой записи, о дате отлова</w:t>
      </w:r>
      <w:r w:rsidR="00171D99" w:rsidRPr="00AF2E68">
        <w:rPr>
          <w:rFonts w:ascii="PT Astra Serif" w:hAnsi="PT Astra Serif"/>
          <w:sz w:val="26"/>
          <w:szCs w:val="26"/>
        </w:rPr>
        <w:t>;</w:t>
      </w:r>
    </w:p>
    <w:p w:rsidR="00EE6C0A" w:rsidRDefault="003724E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- </w:t>
      </w:r>
      <w:r w:rsidR="00EE6C0A" w:rsidRPr="00EE6C0A">
        <w:rPr>
          <w:rFonts w:ascii="PT Astra Serif" w:hAnsi="PT Astra Serif"/>
          <w:sz w:val="26"/>
          <w:szCs w:val="26"/>
        </w:rPr>
        <w:t>не ведется учетная документация поступивших животных. Отсутствуют реестр и карточки животных без владельцев. В связи с отсутствием учетной документации, не представ</w:t>
      </w:r>
      <w:r w:rsidR="00EE6C0A">
        <w:rPr>
          <w:rFonts w:ascii="PT Astra Serif" w:hAnsi="PT Astra Serif"/>
          <w:sz w:val="26"/>
          <w:szCs w:val="26"/>
        </w:rPr>
        <w:t xml:space="preserve">илось </w:t>
      </w:r>
      <w:r w:rsidR="00EE6C0A" w:rsidRPr="00EE6C0A">
        <w:rPr>
          <w:rFonts w:ascii="PT Astra Serif" w:hAnsi="PT Astra Serif"/>
          <w:sz w:val="26"/>
          <w:szCs w:val="26"/>
        </w:rPr>
        <w:t>возможным определить, проводятся ли в приюте мероприятия по вакцинации, дегельминтизации и стерилизации животных</w:t>
      </w:r>
      <w:r w:rsidR="00EE6C0A">
        <w:rPr>
          <w:rFonts w:ascii="PT Astra Serif" w:hAnsi="PT Astra Serif"/>
          <w:sz w:val="26"/>
          <w:szCs w:val="26"/>
        </w:rPr>
        <w:t>;</w:t>
      </w:r>
    </w:p>
    <w:p w:rsidR="00EE6C0A" w:rsidRPr="00143ACB" w:rsidRDefault="00EE6C0A" w:rsidP="00143AC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</w:t>
      </w:r>
      <w:r w:rsidRPr="00143ACB">
        <w:rPr>
          <w:rFonts w:ascii="PT Astra Serif" w:hAnsi="PT Astra Serif"/>
          <w:sz w:val="26"/>
          <w:szCs w:val="26"/>
        </w:rPr>
        <w:t>не размещались сведения о каждом поступившем в приют животном без владельца в информационно-телекоммуникационной сети «Интернет»</w:t>
      </w:r>
      <w:r w:rsidR="00143ACB">
        <w:rPr>
          <w:rFonts w:ascii="PT Astra Serif" w:hAnsi="PT Astra Serif"/>
          <w:sz w:val="26"/>
          <w:szCs w:val="26"/>
        </w:rPr>
        <w:t>.</w:t>
      </w:r>
      <w:r w:rsidRPr="00143ACB">
        <w:rPr>
          <w:rFonts w:ascii="PT Astra Serif" w:hAnsi="PT Astra Serif"/>
          <w:sz w:val="26"/>
          <w:szCs w:val="26"/>
        </w:rPr>
        <w:t xml:space="preserve"> </w:t>
      </w:r>
    </w:p>
    <w:p w:rsidR="00A84EBD" w:rsidRPr="00C07201" w:rsidRDefault="00233D7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7201">
        <w:rPr>
          <w:rFonts w:ascii="PT Astra Serif" w:hAnsi="PT Astra Serif"/>
          <w:sz w:val="26"/>
          <w:szCs w:val="26"/>
        </w:rPr>
        <w:t xml:space="preserve">Основной причиной, способствующей </w:t>
      </w:r>
      <w:r w:rsidR="00C07201" w:rsidRPr="00C07201">
        <w:rPr>
          <w:rFonts w:ascii="PT Astra Serif" w:hAnsi="PT Astra Serif"/>
          <w:sz w:val="26"/>
          <w:szCs w:val="26"/>
        </w:rPr>
        <w:t>несоблюдению</w:t>
      </w:r>
      <w:r w:rsidRPr="00C07201">
        <w:rPr>
          <w:rFonts w:ascii="PT Astra Serif" w:hAnsi="PT Astra Serif"/>
          <w:sz w:val="26"/>
          <w:szCs w:val="26"/>
        </w:rPr>
        <w:t xml:space="preserve"> обязательных требований </w:t>
      </w:r>
      <w:r w:rsidR="00143ACB" w:rsidRPr="00C07201">
        <w:rPr>
          <w:rFonts w:ascii="PT Astra Serif" w:hAnsi="PT Astra Serif"/>
          <w:sz w:val="26"/>
          <w:szCs w:val="26"/>
        </w:rPr>
        <w:t>владельцами приютов,</w:t>
      </w:r>
      <w:r w:rsidRPr="00C07201">
        <w:rPr>
          <w:rFonts w:ascii="PT Astra Serif" w:hAnsi="PT Astra Serif"/>
          <w:sz w:val="26"/>
          <w:szCs w:val="26"/>
        </w:rPr>
        <w:t xml:space="preserve"> являлось отсутствие по мнению контролируемых лиц необходимости соблюдать обязательные требования в области содержания животных без владельцев как устоявшегося стереотипа поведения, в связи с непродолжительным периодом правового регулирования в области обращения с животными</w:t>
      </w:r>
      <w:r w:rsidR="00FB6547" w:rsidRPr="00C07201">
        <w:rPr>
          <w:rFonts w:ascii="PT Astra Serif" w:hAnsi="PT Astra Serif"/>
          <w:sz w:val="26"/>
          <w:szCs w:val="26"/>
        </w:rPr>
        <w:t xml:space="preserve"> и отсутствием административного наказания по итогам проведения профилактических визитов. </w:t>
      </w:r>
      <w:r w:rsidRPr="00C07201">
        <w:rPr>
          <w:rFonts w:ascii="PT Astra Serif" w:hAnsi="PT Astra Serif"/>
          <w:sz w:val="26"/>
          <w:szCs w:val="26"/>
        </w:rPr>
        <w:t xml:space="preserve"> </w:t>
      </w:r>
    </w:p>
    <w:p w:rsidR="00C401F2" w:rsidRDefault="00C401F2" w:rsidP="00C401F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Рассмотрение обращений граждан, поступивших в Департамент, осуществлялось в соответствии с требованиями Федерального закона от 2 мая 2006 года № 59-ОЗ «О порядке рассмотрения обращений граждан Российской Федерации», Закона Томской области от 11 января 2007 года № 5-ОЗ «Об обращениях граждан в государственные органы Томской области и органы местного самоуправления».</w:t>
      </w:r>
    </w:p>
    <w:p w:rsidR="00171D99" w:rsidRPr="00AF2E68" w:rsidRDefault="00676D38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 xml:space="preserve">За отчетный </w:t>
      </w:r>
      <w:r w:rsidR="002E5AF6">
        <w:rPr>
          <w:rFonts w:ascii="PT Astra Serif" w:hAnsi="PT Astra Serif"/>
          <w:sz w:val="26"/>
          <w:szCs w:val="26"/>
        </w:rPr>
        <w:t>период в Департамент поступило 983</w:t>
      </w:r>
      <w:r w:rsidRPr="00AF2E68">
        <w:rPr>
          <w:rFonts w:ascii="PT Astra Serif" w:hAnsi="PT Astra Serif"/>
          <w:sz w:val="26"/>
          <w:szCs w:val="26"/>
        </w:rPr>
        <w:t xml:space="preserve"> обращени</w:t>
      </w:r>
      <w:r w:rsidR="00C07201">
        <w:rPr>
          <w:rFonts w:ascii="PT Astra Serif" w:hAnsi="PT Astra Serif"/>
          <w:sz w:val="26"/>
          <w:szCs w:val="26"/>
        </w:rPr>
        <w:t>я</w:t>
      </w:r>
      <w:r w:rsidRPr="00AF2E68">
        <w:rPr>
          <w:rFonts w:ascii="PT Astra Serif" w:hAnsi="PT Astra Serif"/>
          <w:sz w:val="26"/>
          <w:szCs w:val="26"/>
        </w:rPr>
        <w:t xml:space="preserve">, на </w:t>
      </w:r>
      <w:r w:rsidR="002E5AF6">
        <w:rPr>
          <w:rFonts w:ascii="PT Astra Serif" w:hAnsi="PT Astra Serif"/>
          <w:sz w:val="26"/>
          <w:szCs w:val="26"/>
        </w:rPr>
        <w:t>3</w:t>
      </w:r>
      <w:r w:rsidRPr="00AF2E68">
        <w:rPr>
          <w:rFonts w:ascii="PT Astra Serif" w:hAnsi="PT Astra Serif"/>
          <w:sz w:val="26"/>
          <w:szCs w:val="26"/>
        </w:rPr>
        <w:t>0</w:t>
      </w:r>
      <w:r w:rsidR="002E5AF6">
        <w:rPr>
          <w:rFonts w:ascii="PT Astra Serif" w:hAnsi="PT Astra Serif"/>
          <w:sz w:val="26"/>
          <w:szCs w:val="26"/>
        </w:rPr>
        <w:t>% больше чем в 2024</w:t>
      </w:r>
      <w:r w:rsidRPr="00AF2E68">
        <w:rPr>
          <w:rFonts w:ascii="PT Astra Serif" w:hAnsi="PT Astra Serif"/>
          <w:sz w:val="26"/>
          <w:szCs w:val="26"/>
        </w:rPr>
        <w:t xml:space="preserve"> году. </w:t>
      </w:r>
    </w:p>
    <w:p w:rsidR="00676D38" w:rsidRPr="00AF2E68" w:rsidRDefault="00676D38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В 2 раза увеличилось количество жалоб о причинении вреда здоровью вследствие нападения животных или сообщения об угрозе жителям населенных пунктов со стороны животных. Граждане продолжают акцентировать внимание на случаях выгула собак с нарушением установленных требований.</w:t>
      </w:r>
    </w:p>
    <w:p w:rsidR="00676D38" w:rsidRPr="00AF2E68" w:rsidRDefault="002E5AF6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676D38" w:rsidRPr="00AF2E68">
        <w:rPr>
          <w:rFonts w:ascii="PT Astra Serif" w:hAnsi="PT Astra Serif"/>
          <w:sz w:val="26"/>
          <w:szCs w:val="26"/>
        </w:rPr>
        <w:t>низилось число обращений на тему гуманного отношения к животным и созданию приютов для безнадзорных животных.</w:t>
      </w:r>
    </w:p>
    <w:p w:rsidR="00676D38" w:rsidRPr="00AF2E68" w:rsidRDefault="00F92E7E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При анализе</w:t>
      </w:r>
      <w:r w:rsidR="00676D38" w:rsidRPr="00AF2E68">
        <w:rPr>
          <w:rFonts w:ascii="PT Astra Serif" w:hAnsi="PT Astra Serif"/>
          <w:sz w:val="26"/>
          <w:szCs w:val="26"/>
        </w:rPr>
        <w:t xml:space="preserve"> поступивших обращений по фактам причинения вреда здоровью граждан либо имуществу вследствие нападения собак, установлено, что в большинстве случаев покусы совершены собаками, имеющими владельцев. </w:t>
      </w:r>
    </w:p>
    <w:p w:rsidR="00676D38" w:rsidRPr="00AF2E68" w:rsidRDefault="00676D38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В рамках исполнения полномочий Департаментом принимаются исчерпывающие меры по привлечению к административной ответственности лиц, допустивших нарушения требований в области обращения с животными.</w:t>
      </w:r>
    </w:p>
    <w:p w:rsidR="00676D38" w:rsidRPr="00AF2E68" w:rsidRDefault="008676B2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С</w:t>
      </w:r>
      <w:r w:rsidR="00676D38" w:rsidRPr="00AF2E68">
        <w:rPr>
          <w:rFonts w:ascii="PT Astra Serif" w:hAnsi="PT Astra Serif"/>
          <w:sz w:val="26"/>
          <w:szCs w:val="26"/>
        </w:rPr>
        <w:t xml:space="preserve">татьёй 8.52. Кодекса Российской Федерации об административных правонарушениях (далее – КоАП РФ) установлена административная ответственность за нарушение требований законодательства в области обращения с животными, повлекшее причинение вреда жизни или здоровью граждан либо имуществу, жестокое обращение с животными, если эти действия не содержат признаков уголовно наказуемого деяния. </w:t>
      </w:r>
    </w:p>
    <w:p w:rsidR="008676B2" w:rsidRPr="00AF2E68" w:rsidRDefault="008676B2" w:rsidP="00676D3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eastAsia="PT Astra Serif" w:hAnsi="PT Astra Serif" w:cs="PT Astra Serif"/>
          <w:sz w:val="26"/>
          <w:szCs w:val="26"/>
        </w:rPr>
        <w:t>Статьёй 5.1.1. Кодекса Томской области об административных правонарушениях установлена административная ответственность за нарушение дополнительных требований к содержанию домашних животных, в том числе к их выгулу</w:t>
      </w:r>
    </w:p>
    <w:p w:rsidR="002E5AF6" w:rsidRPr="002E5AF6" w:rsidRDefault="002E5AF6" w:rsidP="002E5AF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E5AF6">
        <w:rPr>
          <w:rFonts w:ascii="PT Astra Serif" w:eastAsia="PT Astra Serif" w:hAnsi="PT Astra Serif" w:cs="PT Astra Serif"/>
          <w:sz w:val="26"/>
          <w:szCs w:val="26"/>
        </w:rPr>
        <w:t>По результатам рассмотрения поступивших обращений к административной ответственности привлечено 218 владельцев домашних животных за несоблюдение требований к содержанию и выгулу животных на сумму 767 тысяч рублей (в 2024 году к административной ответственности привлекли всего 117 граждан).</w:t>
      </w:r>
    </w:p>
    <w:p w:rsidR="002E5AF6" w:rsidRPr="002E5AF6" w:rsidRDefault="002E5AF6" w:rsidP="002E5AF6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E5AF6">
        <w:rPr>
          <w:rFonts w:ascii="PT Astra Serif" w:eastAsia="PT Astra Serif" w:hAnsi="PT Astra Serif" w:cs="PT Astra Serif"/>
          <w:sz w:val="26"/>
          <w:szCs w:val="26"/>
        </w:rPr>
        <w:t>Вынесено 252 определения об отказе в возбуждении дел об административных нарушениях по причине истечения срока давности, отсутствия сведений о владельцах животных.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E5AF6">
        <w:rPr>
          <w:rFonts w:ascii="PT Astra Serif" w:eastAsia="PT Astra Serif" w:hAnsi="PT Astra Serif" w:cs="PT Astra Serif"/>
          <w:sz w:val="26"/>
          <w:szCs w:val="26"/>
        </w:rPr>
        <w:t>Основными причинами отказов в возбуждении административных дел стали: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E5AF6">
        <w:rPr>
          <w:rFonts w:ascii="PT Astra Serif" w:eastAsia="PT Astra Serif" w:hAnsi="PT Astra Serif" w:cs="PT Astra Serif"/>
          <w:sz w:val="26"/>
          <w:szCs w:val="26"/>
        </w:rPr>
        <w:t>истечение сроков давности привлечения к административной ответственности;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2E5AF6">
        <w:rPr>
          <w:rFonts w:ascii="PT Astra Serif" w:eastAsia="PT Astra Serif" w:hAnsi="PT Astra Serif" w:cs="PT Astra Serif"/>
          <w:sz w:val="26"/>
          <w:szCs w:val="26"/>
        </w:rPr>
        <w:t>отсутствие сведений о лице, совершившем правонарушение.</w:t>
      </w:r>
    </w:p>
    <w:p w:rsidR="00A84EBD" w:rsidRDefault="00233D7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Основной причиной, способствующей нарушению обязательных тр</w:t>
      </w:r>
      <w:r w:rsidR="00483DE8">
        <w:rPr>
          <w:rFonts w:ascii="PT Astra Serif" w:hAnsi="PT Astra Serif"/>
          <w:sz w:val="26"/>
          <w:szCs w:val="26"/>
        </w:rPr>
        <w:t xml:space="preserve">ебований владельцами животных является </w:t>
      </w:r>
      <w:r>
        <w:rPr>
          <w:rFonts w:ascii="PT Astra Serif" w:hAnsi="PT Astra Serif"/>
          <w:sz w:val="26"/>
          <w:szCs w:val="26"/>
        </w:rPr>
        <w:t>недостаточный уровень правосознания граждан.</w:t>
      </w:r>
    </w:p>
    <w:p w:rsidR="00A84EBD" w:rsidRDefault="00233D7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bCs/>
          <w:color w:val="000000"/>
          <w:sz w:val="26"/>
          <w:szCs w:val="26"/>
          <w:lang w:val="en-US"/>
        </w:rPr>
        <w:t>C</w:t>
      </w:r>
      <w:r>
        <w:rPr>
          <w:rFonts w:ascii="PT Astra Serif" w:eastAsia="Courier New" w:hAnsi="PT Astra Serif" w:cs="PT Astra Serif"/>
          <w:bCs/>
          <w:color w:val="000000"/>
          <w:sz w:val="26"/>
          <w:szCs w:val="26"/>
        </w:rPr>
        <w:t xml:space="preserve"> целью </w:t>
      </w:r>
      <w:r>
        <w:rPr>
          <w:rFonts w:ascii="PT Astra Serif" w:hAnsi="PT Astra Serif" w:cs="PT Astra Serif"/>
          <w:sz w:val="26"/>
          <w:szCs w:val="26"/>
          <w:lang w:eastAsia="ar-SA"/>
        </w:rPr>
        <w:t xml:space="preserve">обеспечения единства практики применения Департаментом федеральных законов, законов Томской области и нормативных правовых актов Томской области, обязательность применения которых установлена законодательством Российской Федерации, снижения количества нарушений обязательных требований, Департаментом </w:t>
      </w:r>
      <w:r>
        <w:rPr>
          <w:rFonts w:ascii="PT Astra Serif" w:eastAsia="Courier New" w:hAnsi="PT Astra Serif" w:cs="PT Astra Serif"/>
          <w:bCs/>
          <w:color w:val="000000"/>
          <w:sz w:val="26"/>
          <w:szCs w:val="26"/>
        </w:rPr>
        <w:t>проводится обобщение правоприменительной практики в области обращения с животными на территории Томской области. Обобщение практики размещается н</w:t>
      </w:r>
      <w:r>
        <w:rPr>
          <w:rFonts w:ascii="PT Astra Serif" w:hAnsi="PT Astra Serif" w:cs="PT Astra Serif"/>
          <w:bCs/>
          <w:sz w:val="26"/>
          <w:szCs w:val="26"/>
        </w:rPr>
        <w:t xml:space="preserve">а официальном сайте Департамента в информационно-телекоммуникационной сети «Интернет». Так же на </w:t>
      </w:r>
      <w:r>
        <w:rPr>
          <w:rFonts w:ascii="PT Astra Serif" w:eastAsia="PT Astra Serif" w:hAnsi="PT Astra Serif" w:cs="PT Astra Serif"/>
          <w:sz w:val="26"/>
          <w:szCs w:val="26"/>
        </w:rPr>
        <w:t>официальном сайте Департамента размещено руководство по соблюдению обязательных требований в области обращения с животными.</w:t>
      </w:r>
    </w:p>
    <w:p w:rsidR="00A84EBD" w:rsidRDefault="00233D73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Комитет государственного надзора и контроля Департамента осуществляет информирование контролируемых лиц об изменениях законодательства в области обращения с животными, разъяснение по вопросам соблюдения обязательных требований, предусмотренных нормативными правовыми актами.</w:t>
      </w:r>
    </w:p>
    <w:p w:rsidR="00A84EBD" w:rsidRDefault="00233D73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Должностные лица Департамента по обращениям контролируемых лиц и их представителей осуществляют консультирование в устной или письменной форме по телефону, посредством видео-конференц-связи, на личном приеме.</w:t>
      </w:r>
    </w:p>
    <w:p w:rsidR="00A84EBD" w:rsidRDefault="00233D73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Консультирование (в том числе письменное консультирование) осуществляется по вопросам, связанным с организацией и осуществлением регионального государственного контроля, в том числе:</w:t>
      </w:r>
    </w:p>
    <w:p w:rsidR="002E5AF6" w:rsidRPr="002E5AF6" w:rsidRDefault="002E5AF6" w:rsidP="002E5AF6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</w:pPr>
      <w:r w:rsidRPr="003F4B7B">
        <w:rPr>
          <w:rFonts w:ascii="PT Astra Serif" w:hAnsi="PT Astra Serif" w:cs="PT Astra Serif"/>
          <w:szCs w:val="28"/>
        </w:rPr>
        <w:t>1</w:t>
      </w:r>
      <w:r w:rsidRPr="002E5AF6"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) о нормативных правовых актах (их отдельных положениях), содержащих обязательные требования, оценка соблюдения которых осуществляется в рамках регионального государственного контроля;</w:t>
      </w:r>
    </w:p>
    <w:p w:rsidR="002E5AF6" w:rsidRPr="002E5AF6" w:rsidRDefault="002E5AF6" w:rsidP="002E5AF6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</w:pPr>
      <w:r w:rsidRPr="002E5AF6"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2) о нормативных правовых актах, регламентирующих порядок осуществления регионального государственного контроля;</w:t>
      </w:r>
    </w:p>
    <w:p w:rsidR="002E5AF6" w:rsidRPr="002E5AF6" w:rsidRDefault="002E5AF6" w:rsidP="002E5AF6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</w:pPr>
      <w:r w:rsidRPr="002E5AF6"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3) о периодичности проведения контрольных (надзорных) и обязательных профилактических мероприятий;</w:t>
      </w:r>
    </w:p>
    <w:p w:rsidR="002E5AF6" w:rsidRPr="002E5AF6" w:rsidRDefault="002E5AF6" w:rsidP="002E5AF6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</w:pPr>
      <w:r w:rsidRPr="002E5AF6"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4) о порядке принятия решений по итогам контрольных (надзорных) и профилактических мероприятий;</w:t>
      </w:r>
    </w:p>
    <w:p w:rsidR="002E5AF6" w:rsidRPr="002E5AF6" w:rsidRDefault="002E5AF6" w:rsidP="002E5AF6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</w:pPr>
      <w:r w:rsidRPr="002E5AF6"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5) о порядке обжалования решений Департамента, действий (бездействия) должностных лиц Департамента;</w:t>
      </w:r>
    </w:p>
    <w:p w:rsidR="002E5AF6" w:rsidRPr="002E5AF6" w:rsidRDefault="002E5AF6" w:rsidP="002E5AF6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</w:pPr>
      <w:r w:rsidRPr="002E5AF6">
        <w:rPr>
          <w:rFonts w:ascii="PT Astra Serif" w:eastAsia="Courier New" w:hAnsi="PT Astra Serif" w:cs="PT Astra Serif"/>
          <w:color w:val="000000"/>
          <w:sz w:val="26"/>
          <w:szCs w:val="26"/>
          <w:lang w:eastAsia="ru-RU" w:bidi="ar-SA"/>
        </w:rPr>
        <w:t>6) о дополнении в утвержденный перечень индикаторов риска трех дополнительных индикаторов риска нарушения обязательных требований и их параметры.</w:t>
      </w:r>
    </w:p>
    <w:p w:rsidR="00452C08" w:rsidRPr="00AF2E68" w:rsidRDefault="00452C08" w:rsidP="00452C08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AF2E68">
        <w:rPr>
          <w:rFonts w:ascii="PT Astra Serif" w:hAnsi="PT Astra Serif"/>
          <w:sz w:val="26"/>
          <w:szCs w:val="26"/>
        </w:rPr>
        <w:t>С целью профилактики правонарушений среди владельцев домашних животных Департаментом проводится профилактическая работа. Владельцам домашних животных направляются информационные письма с разъяснением требований к содержанию и выгулу животных и установленной администр</w:t>
      </w:r>
      <w:r w:rsidR="002E5AF6">
        <w:rPr>
          <w:rFonts w:ascii="PT Astra Serif" w:hAnsi="PT Astra Serif"/>
          <w:sz w:val="26"/>
          <w:szCs w:val="26"/>
        </w:rPr>
        <w:t>ативной ответственности. За 2025</w:t>
      </w:r>
      <w:r w:rsidRPr="00AF2E68">
        <w:rPr>
          <w:rFonts w:ascii="PT Astra Serif" w:hAnsi="PT Astra Serif"/>
          <w:sz w:val="26"/>
          <w:szCs w:val="26"/>
        </w:rPr>
        <w:t xml:space="preserve"> го</w:t>
      </w:r>
      <w:r w:rsidR="000E03DE">
        <w:rPr>
          <w:rFonts w:ascii="PT Astra Serif" w:hAnsi="PT Astra Serif"/>
          <w:sz w:val="26"/>
          <w:szCs w:val="26"/>
        </w:rPr>
        <w:t>д официально проинформировано 128</w:t>
      </w:r>
      <w:r w:rsidRPr="00AF2E68">
        <w:rPr>
          <w:rFonts w:ascii="PT Astra Serif" w:hAnsi="PT Astra Serif"/>
          <w:sz w:val="26"/>
          <w:szCs w:val="26"/>
        </w:rPr>
        <w:t xml:space="preserve"> граждан.</w:t>
      </w:r>
    </w:p>
    <w:p w:rsidR="00A84EBD" w:rsidRDefault="00233D73">
      <w:pPr>
        <w:tabs>
          <w:tab w:val="left" w:pos="3969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F2E68">
        <w:rPr>
          <w:rFonts w:ascii="PT Astra Serif" w:eastAsia="PT Astra Serif" w:hAnsi="PT Astra Serif" w:cs="PT Astra Serif"/>
          <w:sz w:val="26"/>
          <w:szCs w:val="26"/>
        </w:rPr>
        <w:t xml:space="preserve">В ходе правоприменительной практики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установлен ряд проблем, затрудняющих реализацию положений </w:t>
      </w:r>
      <w:r>
        <w:rPr>
          <w:rFonts w:ascii="PT Astra Serif" w:hAnsi="PT Astra Serif" w:cs="PT Astra Serif"/>
          <w:sz w:val="26"/>
          <w:szCs w:val="26"/>
        </w:rPr>
        <w:t>Федерального закона</w:t>
      </w:r>
      <w:r>
        <w:rPr>
          <w:rFonts w:ascii="PT Astra Serif" w:eastAsia="PT Astra Serif" w:hAnsi="PT Astra Serif" w:cs="PT Astra Serif"/>
          <w:sz w:val="26"/>
          <w:szCs w:val="26"/>
        </w:rPr>
        <w:t>, требующих совершенствование законодательства по следующим вопросам.</w:t>
      </w:r>
    </w:p>
    <w:p w:rsidR="00A84EBD" w:rsidRDefault="00233D7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shd w:val="clear" w:color="auto" w:fill="FFFFFF"/>
        </w:rPr>
        <w:t>1. Эффективное регулирование отношений в области обращения с животными невозможно без осуществления учета и маркирования животных. До настоящего времени законодательством Российской Федерации эти вопросы не урегулированы, что существенно затрудняет возможность полноценной реализации Федерального закона № 498-ФЗ.</w:t>
      </w:r>
    </w:p>
    <w:p w:rsidR="00A84EBD" w:rsidRDefault="00233D73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>
        <w:rPr>
          <w:rFonts w:ascii="PT Astra Serif" w:hAnsi="PT Astra Serif" w:cs="PT Astra Serif"/>
          <w:sz w:val="26"/>
          <w:szCs w:val="26"/>
          <w:shd w:val="clear" w:color="auto" w:fill="FFFFFF"/>
        </w:rPr>
        <w:t>Требования к содержанию животных установленные статьей 9 Федерального закона не отвечают принципам ясности и определенности, а оценка соблюдения этих требований невозможна без определенных критериев. Требования не раскрывают, что именно следует понимать под надлежащим уходом за животными; своевременным оказанием животным ветеринарной помощи. Соблюдение перечисленных требований основывается на субъективной оценке, что вызывает сомнения в результатах такой оценки, делая ее оспоримой.</w:t>
      </w:r>
    </w:p>
    <w:p w:rsidR="00A84EBD" w:rsidRDefault="00233D73">
      <w:pPr>
        <w:tabs>
          <w:tab w:val="left" w:pos="3969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Решение изложенных вопросов будет способствовать более эффективной организации деятельности в области обращения с животными в соответствии с принципами, определенными Федеральным законом.</w:t>
      </w:r>
    </w:p>
    <w:p w:rsidR="00A84EBD" w:rsidRDefault="00A84EBD">
      <w:pPr>
        <w:pStyle w:val="Textbody"/>
        <w:widowControl/>
        <w:tabs>
          <w:tab w:val="left" w:pos="729"/>
        </w:tabs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84EBD" w:rsidRDefault="00233D73">
      <w:pPr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en-US"/>
        </w:rPr>
        <w:t>V</w:t>
      </w:r>
      <w:r>
        <w:rPr>
          <w:rFonts w:ascii="PT Astra Serif" w:hAnsi="PT Astra Serif" w:cs="PT Astra Serif"/>
          <w:sz w:val="26"/>
          <w:szCs w:val="26"/>
        </w:rPr>
        <w:t>. Основные изменения, внесенные в законодательство Российской Федерации в сфере ответственного обращения с животными</w:t>
      </w:r>
    </w:p>
    <w:p w:rsidR="00A84EBD" w:rsidRPr="007747D8" w:rsidRDefault="00A84EBD" w:rsidP="007747D8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</w:p>
    <w:p w:rsidR="007747D8" w:rsidRPr="007747D8" w:rsidRDefault="00233D73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1</w:t>
      </w:r>
      <w:r w:rsidR="007747D8" w:rsidRPr="007747D8">
        <w:rPr>
          <w:rFonts w:ascii="PT Astra Serif" w:eastAsia="PT Astra Serif" w:hAnsi="PT Astra Serif" w:cs="PT Astra Serif"/>
          <w:sz w:val="26"/>
          <w:szCs w:val="26"/>
        </w:rPr>
        <w:t xml:space="preserve">. В </w:t>
      </w:r>
      <w:hyperlink r:id="rId8" w:anchor="8PS0M4" w:history="1">
        <w:r w:rsidR="007747D8" w:rsidRPr="007747D8">
          <w:rPr>
            <w:rFonts w:ascii="PT Astra Serif" w:eastAsia="PT Astra Serif" w:hAnsi="PT Astra Serif" w:cs="PT Astra Serif"/>
            <w:sz w:val="26"/>
            <w:szCs w:val="26"/>
          </w:rPr>
          <w:t>статью 20 Федерального закона от 27 декабря 2018 года № 498-ФЗ "Об ответственном обращении с животными и о внесении изменений в отдельные законодательные акты Российской Федерации"</w:t>
        </w:r>
      </w:hyperlink>
      <w:r w:rsidR="007747D8" w:rsidRPr="007747D8">
        <w:rPr>
          <w:rFonts w:ascii="PT Astra Serif" w:eastAsia="PT Astra Serif" w:hAnsi="PT Astra Serif" w:cs="PT Astra Serif"/>
          <w:sz w:val="26"/>
          <w:szCs w:val="26"/>
        </w:rPr>
        <w:t xml:space="preserve"> (Собрание законодательства Российской Федерации, 2018, № 53, ст.8424) </w:t>
      </w:r>
      <w:r w:rsidR="007747D8">
        <w:rPr>
          <w:rFonts w:ascii="PT Astra Serif" w:eastAsia="PT Astra Serif" w:hAnsi="PT Astra Serif" w:cs="PT Astra Serif"/>
          <w:sz w:val="26"/>
          <w:szCs w:val="26"/>
        </w:rPr>
        <w:t xml:space="preserve">внесены </w:t>
      </w:r>
      <w:r w:rsidR="007747D8" w:rsidRPr="007747D8">
        <w:rPr>
          <w:rFonts w:ascii="PT Astra Serif" w:eastAsia="PT Astra Serif" w:hAnsi="PT Astra Serif" w:cs="PT Astra Serif"/>
          <w:sz w:val="26"/>
          <w:szCs w:val="26"/>
        </w:rPr>
        <w:t>следующие изменения:</w:t>
      </w:r>
    </w:p>
    <w:p w:rsidR="007747D8" w:rsidRPr="007747D8" w:rsidRDefault="007747D8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1) </w:t>
      </w:r>
      <w:hyperlink r:id="rId9" w:anchor="8PK0LV" w:history="1">
        <w:r w:rsidRPr="007747D8">
          <w:rPr>
            <w:rFonts w:ascii="PT Astra Serif" w:eastAsia="PT Astra Serif" w:hAnsi="PT Astra Serif" w:cs="PT Astra Serif"/>
            <w:sz w:val="26"/>
            <w:szCs w:val="26"/>
          </w:rPr>
          <w:t>часть 4</w:t>
        </w:r>
      </w:hyperlink>
      <w:r w:rsidRPr="007747D8">
        <w:rPr>
          <w:rFonts w:ascii="PT Astra Serif" w:eastAsia="PT Astra Serif" w:hAnsi="PT Astra Serif" w:cs="PT Astra Serif"/>
          <w:sz w:val="26"/>
          <w:szCs w:val="26"/>
        </w:rPr>
        <w:t> изложить в следующей редакции:</w:t>
      </w:r>
    </w:p>
    <w:p w:rsidR="007747D8" w:rsidRPr="007747D8" w:rsidRDefault="007747D8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"4. Общественные инспекторы в области обращения с животными вправе получить соответствующее удостоверение. Выдача удостоверений осуществляется уполномоченным федеральным органом исполнительной власти.";</w:t>
      </w:r>
    </w:p>
    <w:p w:rsidR="007747D8" w:rsidRPr="007747D8" w:rsidRDefault="007747D8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2) дополнить частями 10 и 11 следующего содержания:</w:t>
      </w:r>
    </w:p>
    <w:p w:rsidR="007747D8" w:rsidRPr="007747D8" w:rsidRDefault="007747D8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"10. Ведение перечня общественных инспекторов в области обращения с животными осуществляется уполномоченным федеральным органом исполнительной власти. Данный перечень является общедоступным и подлежит размещению на официальном сайте указанного федерального органа исполнительной власти в информационно-телекоммуникационной сети "Интернет".</w:t>
      </w:r>
    </w:p>
    <w:p w:rsidR="007747D8" w:rsidRPr="007747D8" w:rsidRDefault="007747D8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11. В перечень общественных инспекторов в области обращения с животными включаются следующие сведения:</w:t>
      </w:r>
    </w:p>
    <w:p w:rsidR="007747D8" w:rsidRPr="007747D8" w:rsidRDefault="007747D8" w:rsidP="007747D8">
      <w:pPr>
        <w:tabs>
          <w:tab w:val="left" w:pos="3969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747D8">
        <w:rPr>
          <w:rFonts w:ascii="PT Astra Serif" w:eastAsia="PT Astra Serif" w:hAnsi="PT Astra Serif" w:cs="PT Astra Serif"/>
          <w:sz w:val="26"/>
          <w:szCs w:val="26"/>
        </w:rPr>
        <w:t>1) номер записи;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747D8">
        <w:rPr>
          <w:rFonts w:ascii="PT Astra Serif" w:eastAsia="PT Astra Serif" w:hAnsi="PT Astra Serif" w:cs="PT Astra Serif"/>
          <w:sz w:val="26"/>
          <w:szCs w:val="26"/>
        </w:rPr>
        <w:t>2) фамилия, имя и отчество (при наличии) общественного инспектора в области обращения с животными; 3) дата принятия решения о внесении сведений об общественном инспекторе в области обращения с животными в указанный перечень; 4) дата прекращения полномочий общественного инспектора в области обращения с животными; 5) номер удостоверения общественного инспектора в области обращения с животными (при наличии).".</w:t>
      </w:r>
    </w:p>
    <w:p w:rsidR="00E04F95" w:rsidRDefault="007747D8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2. </w:t>
      </w:r>
      <w:r w:rsidRPr="007747D8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Постановлени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ем </w:t>
      </w:r>
      <w:r w:rsidRPr="007747D8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Администрации Томской области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 </w:t>
      </w:r>
      <w:r w:rsidRPr="007747D8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от </w:t>
      </w:r>
      <w:hyperlink r:id="rId10" w:tgtFrame="_blank" w:history="1">
        <w:r w:rsidRPr="007747D8">
          <w:rPr>
            <w:rFonts w:ascii="PT Astra Serif" w:hAnsi="PT Astra Serif" w:cs="PT Astra Serif"/>
            <w:iCs/>
            <w:sz w:val="26"/>
            <w:szCs w:val="26"/>
            <w:shd w:val="clear" w:color="auto" w:fill="FFFFFF"/>
          </w:rPr>
          <w:t>28.01.2026 № 20а</w:t>
        </w:r>
      </w:hyperlink>
      <w:r w:rsidR="00233D73" w:rsidRPr="007747D8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 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внесены изменения в </w:t>
      </w:r>
      <w:r w:rsidRPr="007747D8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Перечень индикаторов риска нарушения обязательных требований при осуществлении регионального государственного контроля (надзора) в области обращения с животными на территории Томской области</w:t>
      </w: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.</w:t>
      </w:r>
      <w:r w:rsidR="00E04F95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 xml:space="preserve"> </w:t>
      </w:r>
    </w:p>
    <w:p w:rsidR="00E04F95" w:rsidRDefault="00E04F95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Утверждены следующие индикаторы:</w:t>
      </w:r>
    </w:p>
    <w:p w:rsidR="00E04F95" w:rsidRPr="00E04F95" w:rsidRDefault="00E04F95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 w:rsidRPr="00E04F95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1) увеличение в течение трех месяцев подряд по сравнению с аналогичным периодом предшествующего года не менее чем на 20 процентов количества утилизированных или уничтоженных трупов животных без владельцев при осуществлении обращения с животными без владельцев, в том числе при осуществлении содержания животных без владельцев в приютах для животных. Источником информации об увеличении количества утилизированных или уничтоженных трупов животных без владельцев являются данные федеральной государственной информационной системы в области ветеринарии и информационной системы, используемой исполнительным органом Томской области, уполномоченным в области обращения с животными;</w:t>
      </w:r>
    </w:p>
    <w:p w:rsidR="00E04F95" w:rsidRPr="00E04F95" w:rsidRDefault="00E04F95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 w:rsidRPr="00E04F95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2) поступление в исполнительный орган Томской области, осуществляющий региональный государственный контроль (надзор) в области обращения с животными, в течение одного месяца более трех обращений, содержащих сведения о действиях контролируемого лица, которые могут привести к нарушению обязательных требований;</w:t>
      </w:r>
    </w:p>
    <w:p w:rsidR="00E04F95" w:rsidRPr="00E04F95" w:rsidRDefault="00E04F95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 w:rsidRPr="00E04F95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3) гибель в течение трех месяцев более 20 процентов животных без владельцев от общего числа животных без владельцев, содержащихся в приюте для животных по состоянию на дату начала трехмесячного срока (ведомственная информация);</w:t>
      </w:r>
    </w:p>
    <w:p w:rsidR="00E04F95" w:rsidRPr="00E04F95" w:rsidRDefault="00E04F95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 w:rsidRPr="00E04F95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4) наличие в течение двух календарных лет двух и более случаев возникновения (регистрации) заразных, в том числе особо опасных, болезней животных, по которым установлены ограничительные мероприятия (карантин) на производственном объекте, при осуществлении контролируемым лицом деятельности в области обращения с животными (ведомственная информация);</w:t>
      </w:r>
    </w:p>
    <w:p w:rsidR="00E04F95" w:rsidRPr="00E04F95" w:rsidRDefault="00E04F95" w:rsidP="00E04F95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 w:rsidRPr="00E04F95">
        <w:rPr>
          <w:rFonts w:ascii="PT Astra Serif" w:hAnsi="PT Astra Serif" w:cs="PT Astra Serif"/>
          <w:iCs/>
          <w:sz w:val="26"/>
          <w:szCs w:val="26"/>
          <w:shd w:val="clear" w:color="auto" w:fill="FFFFFF"/>
        </w:rPr>
        <w:t>5) отсутствие в течение трех месяцев в Федеральной государственной информационной системе в области ветеринарии сведений о поступлении на объекты контролируемого лица кормов для животных (ведомственная информация).</w:t>
      </w:r>
    </w:p>
    <w:p w:rsidR="00D55A83" w:rsidRPr="007747D8" w:rsidRDefault="0063007F" w:rsidP="007747D8">
      <w:pPr>
        <w:pStyle w:val="1a"/>
        <w:rPr>
          <w:rFonts w:ascii="PT Astra Serif" w:hAnsi="PT Astra Serif" w:cs="PT Astra Serif"/>
          <w:iCs/>
          <w:sz w:val="26"/>
          <w:szCs w:val="26"/>
          <w:shd w:val="clear" w:color="auto" w:fill="FFFFFF"/>
        </w:rPr>
      </w:pPr>
      <w:r w:rsidRPr="00D55A83">
        <w:rPr>
          <w:rFonts w:ascii="PT Astra Serif" w:hAnsi="PT Astra Serif" w:cs="PT Astra Serif"/>
          <w:sz w:val="26"/>
          <w:szCs w:val="26"/>
          <w:shd w:val="clear" w:color="auto" w:fill="FFFFFF"/>
        </w:rPr>
        <w:t>3. </w:t>
      </w:r>
      <w:r w:rsidR="00D55A83" w:rsidRPr="00D55A83">
        <w:rPr>
          <w:rFonts w:ascii="PT Astra Serif" w:hAnsi="PT Astra Serif" w:cs="PT Astra Serif"/>
          <w:sz w:val="26"/>
          <w:szCs w:val="26"/>
          <w:shd w:val="clear" w:color="auto" w:fill="FFFFFF"/>
        </w:rPr>
        <w:t>Департаментом в план законотворческой деятельности на 1 полугодие 2026 года внесено предложение о внесении изменения в Кодекс Томской области об административных правонарушениях в части установления права рассматривать дела об административных правонарушениях, предусмотренных статьей 5.1.1. Кодекса Томской области об административных правонарушениях, в том числе административными комиссиями муниципальных образований.</w:t>
      </w:r>
    </w:p>
    <w:p w:rsidR="0063007F" w:rsidRPr="00AF2E68" w:rsidRDefault="0063007F">
      <w:pPr>
        <w:ind w:firstLine="680"/>
        <w:jc w:val="both"/>
        <w:rPr>
          <w:rFonts w:ascii="PT Astra Serif" w:hAnsi="PT Astra Serif" w:cs="PT Astra Serif"/>
          <w:sz w:val="26"/>
          <w:szCs w:val="26"/>
        </w:rPr>
      </w:pPr>
    </w:p>
    <w:p w:rsidR="00A84EBD" w:rsidRPr="00AF2E68" w:rsidRDefault="00A84EBD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3007F" w:rsidRPr="00AF2E68" w:rsidRDefault="0063007F">
      <w:pPr>
        <w:pStyle w:val="aff5"/>
        <w:spacing w:after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sectPr w:rsidR="0063007F" w:rsidRPr="00AF2E68">
      <w:headerReference w:type="default" r:id="rId11"/>
      <w:pgSz w:w="11906" w:h="16838"/>
      <w:pgMar w:top="1276" w:right="850" w:bottom="850" w:left="1134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4EBD" w:rsidRDefault="00233D73">
      <w:r>
        <w:separator/>
      </w:r>
    </w:p>
  </w:endnote>
  <w:endnote w:type="continuationSeparator" w:id="0">
    <w:p w:rsidR="00A84EBD" w:rsidRDefault="0023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0"/>
    <w:family w:val="auto"/>
    <w:pitch w:val="default"/>
  </w:font>
  <w:font w:name="PT Sans">
    <w:altName w:val="Malgun Gothic"/>
    <w:charset w:val="00"/>
    <w:family w:val="auto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4EBD" w:rsidRDefault="00233D73">
      <w:r>
        <w:separator/>
      </w:r>
    </w:p>
  </w:footnote>
  <w:footnote w:type="continuationSeparator" w:id="0">
    <w:p w:rsidR="00A84EBD" w:rsidRDefault="00233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EBD" w:rsidRDefault="00233D73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647FD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22DA2"/>
    <w:multiLevelType w:val="hybridMultilevel"/>
    <w:tmpl w:val="ADBEBCFC"/>
    <w:lvl w:ilvl="0" w:tplc="95FC6EC0">
      <w:start w:val="1"/>
      <w:numFmt w:val="decimal"/>
      <w:lvlText w:val="%1."/>
      <w:lvlJc w:val="left"/>
      <w:pPr>
        <w:ind w:left="720" w:hanging="360"/>
      </w:pPr>
    </w:lvl>
    <w:lvl w:ilvl="1" w:tplc="3012A53E">
      <w:start w:val="1"/>
      <w:numFmt w:val="lowerLetter"/>
      <w:lvlText w:val="%2."/>
      <w:lvlJc w:val="left"/>
      <w:pPr>
        <w:ind w:left="1440" w:hanging="360"/>
      </w:pPr>
    </w:lvl>
    <w:lvl w:ilvl="2" w:tplc="D658645C">
      <w:start w:val="1"/>
      <w:numFmt w:val="lowerRoman"/>
      <w:lvlText w:val="%3."/>
      <w:lvlJc w:val="right"/>
      <w:pPr>
        <w:ind w:left="2160" w:hanging="180"/>
      </w:pPr>
    </w:lvl>
    <w:lvl w:ilvl="3" w:tplc="843C6F06">
      <w:start w:val="1"/>
      <w:numFmt w:val="decimal"/>
      <w:lvlText w:val="%4."/>
      <w:lvlJc w:val="left"/>
      <w:pPr>
        <w:ind w:left="2880" w:hanging="360"/>
      </w:pPr>
    </w:lvl>
    <w:lvl w:ilvl="4" w:tplc="B6C68000">
      <w:start w:val="1"/>
      <w:numFmt w:val="lowerLetter"/>
      <w:lvlText w:val="%5."/>
      <w:lvlJc w:val="left"/>
      <w:pPr>
        <w:ind w:left="3600" w:hanging="360"/>
      </w:pPr>
    </w:lvl>
    <w:lvl w:ilvl="5" w:tplc="21947556">
      <w:start w:val="1"/>
      <w:numFmt w:val="lowerRoman"/>
      <w:lvlText w:val="%6."/>
      <w:lvlJc w:val="right"/>
      <w:pPr>
        <w:ind w:left="4320" w:hanging="180"/>
      </w:pPr>
    </w:lvl>
    <w:lvl w:ilvl="6" w:tplc="CB0AC41A">
      <w:start w:val="1"/>
      <w:numFmt w:val="decimal"/>
      <w:lvlText w:val="%7."/>
      <w:lvlJc w:val="left"/>
      <w:pPr>
        <w:ind w:left="5040" w:hanging="360"/>
      </w:pPr>
    </w:lvl>
    <w:lvl w:ilvl="7" w:tplc="BEAC5718">
      <w:start w:val="1"/>
      <w:numFmt w:val="lowerLetter"/>
      <w:lvlText w:val="%8."/>
      <w:lvlJc w:val="left"/>
      <w:pPr>
        <w:ind w:left="5760" w:hanging="360"/>
      </w:pPr>
    </w:lvl>
    <w:lvl w:ilvl="8" w:tplc="9C04EFF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230C3F"/>
    <w:multiLevelType w:val="hybridMultilevel"/>
    <w:tmpl w:val="1540AFE8"/>
    <w:lvl w:ilvl="0" w:tplc="F11668B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9FDC405A">
      <w:start w:val="1"/>
      <w:numFmt w:val="decimal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11BCA54A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AB9AA51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E4FE986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F6A49CF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41D850A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2D42C57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E716BEB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EBD"/>
    <w:rsid w:val="000E03DE"/>
    <w:rsid w:val="00132DD3"/>
    <w:rsid w:val="00143ACB"/>
    <w:rsid w:val="00171D99"/>
    <w:rsid w:val="0020123B"/>
    <w:rsid w:val="00233D73"/>
    <w:rsid w:val="002644EC"/>
    <w:rsid w:val="002E5AF6"/>
    <w:rsid w:val="003724E3"/>
    <w:rsid w:val="00452C08"/>
    <w:rsid w:val="00483DE8"/>
    <w:rsid w:val="00580DE5"/>
    <w:rsid w:val="006229D7"/>
    <w:rsid w:val="0063007F"/>
    <w:rsid w:val="00647FD8"/>
    <w:rsid w:val="00676D38"/>
    <w:rsid w:val="006A0483"/>
    <w:rsid w:val="007747D8"/>
    <w:rsid w:val="008676B2"/>
    <w:rsid w:val="00874160"/>
    <w:rsid w:val="008762DC"/>
    <w:rsid w:val="008812F7"/>
    <w:rsid w:val="008F7B54"/>
    <w:rsid w:val="00A84EBD"/>
    <w:rsid w:val="00AF2E68"/>
    <w:rsid w:val="00C025AE"/>
    <w:rsid w:val="00C07201"/>
    <w:rsid w:val="00C401F2"/>
    <w:rsid w:val="00CD1AD5"/>
    <w:rsid w:val="00D53002"/>
    <w:rsid w:val="00D55A83"/>
    <w:rsid w:val="00E04F95"/>
    <w:rsid w:val="00E069F5"/>
    <w:rsid w:val="00E40FE8"/>
    <w:rsid w:val="00EE4B3D"/>
    <w:rsid w:val="00EE6C0A"/>
    <w:rsid w:val="00F809D8"/>
    <w:rsid w:val="00F92E7E"/>
    <w:rsid w:val="00FB382A"/>
    <w:rsid w:val="00FB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36CD4"/>
  <w15:docId w15:val="{C32E33C0-86B7-4E32-A125-DBB4902D1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1"/>
    <w:link w:val="20"/>
    <w:qFormat/>
    <w:pPr>
      <w:numPr>
        <w:ilvl w:val="1"/>
        <w:numId w:val="1"/>
      </w:numPr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</w:style>
  <w:style w:type="paragraph" w:styleId="a0">
    <w:name w:val="Title"/>
    <w:basedOn w:val="a"/>
    <w:next w:val="a1"/>
    <w:link w:val="a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character" w:customStyle="1" w:styleId="a7">
    <w:name w:val="Заголовок Знак"/>
    <w:link w:val="a0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11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link w:val="ac"/>
    <w:uiPriority w:val="99"/>
  </w:style>
  <w:style w:type="paragraph" w:styleId="ad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qFormat/>
    <w:pPr>
      <w:suppressLineNumbers/>
      <w:spacing w:before="120" w:after="120"/>
    </w:pPr>
    <w:rPr>
      <w:rFonts w:ascii="PT Sans" w:hAnsi="PT Sans" w:cs="Noto Sans Devanagari"/>
      <w:i/>
      <w:iCs/>
    </w:rPr>
  </w:style>
  <w:style w:type="character" w:customStyle="1" w:styleId="12">
    <w:name w:val="Нижний колонтитул Знак1"/>
    <w:link w:val="ad"/>
    <w:uiPriority w:val="99"/>
  </w:style>
  <w:style w:type="table" w:styleId="af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rPr>
      <w:color w:val="000080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53">
    <w:name w:val="Основной шрифт абзаца5"/>
  </w:style>
  <w:style w:type="character" w:customStyle="1" w:styleId="43">
    <w:name w:val="Основной шрифт абзаца4"/>
  </w:style>
  <w:style w:type="character" w:customStyle="1" w:styleId="33">
    <w:name w:val="Основной шрифт абзаца3"/>
  </w:style>
  <w:style w:type="character" w:customStyle="1" w:styleId="Absatz-Standardschriftart">
    <w:name w:val="Absatz-Standardschriftart"/>
  </w:style>
  <w:style w:type="character" w:customStyle="1" w:styleId="25">
    <w:name w:val="Основной шрифт абзаца2"/>
  </w:style>
  <w:style w:type="character" w:customStyle="1" w:styleId="af9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Текст выноски Знак"/>
    <w:rPr>
      <w:rFonts w:ascii="Tahoma" w:eastAsia="Times New Roman" w:hAnsi="Tahoma" w:cs="Tahoma"/>
      <w:sz w:val="16"/>
      <w:szCs w:val="16"/>
    </w:rPr>
  </w:style>
  <w:style w:type="character" w:customStyle="1" w:styleId="15">
    <w:name w:val="Основной шрифт абзаца1"/>
  </w:style>
  <w:style w:type="character" w:styleId="afc">
    <w:name w:val="Strong"/>
    <w:qFormat/>
    <w:rPr>
      <w:b/>
      <w:bCs/>
    </w:rPr>
  </w:style>
  <w:style w:type="character" w:styleId="afd">
    <w:name w:val="Emphasis"/>
    <w:uiPriority w:val="20"/>
    <w:qFormat/>
    <w:rPr>
      <w:i/>
      <w:iCs/>
    </w:rPr>
  </w:style>
  <w:style w:type="character" w:customStyle="1" w:styleId="afe">
    <w:name w:val="Символ нумерации"/>
  </w:style>
  <w:style w:type="character" w:customStyle="1" w:styleId="StrongEmphasis">
    <w:name w:val="Strong Emphasis"/>
    <w:rPr>
      <w:b/>
      <w:bCs/>
    </w:rPr>
  </w:style>
  <w:style w:type="character" w:styleId="aff">
    <w:name w:val="FollowedHyperlink"/>
    <w:rPr>
      <w:color w:val="800000"/>
      <w:u w:val="single"/>
      <w:lang w:val="en-US" w:eastAsia="en-US" w:bidi="en-US"/>
    </w:rPr>
  </w:style>
  <w:style w:type="paragraph" w:styleId="a1">
    <w:name w:val="Body Text"/>
    <w:basedOn w:val="a"/>
    <w:pPr>
      <w:spacing w:after="120"/>
    </w:pPr>
  </w:style>
  <w:style w:type="paragraph" w:styleId="aff0">
    <w:name w:val="List"/>
    <w:basedOn w:val="a1"/>
    <w:rPr>
      <w:rFonts w:ascii="Arial" w:hAnsi="Arial" w:cs="Mangal"/>
    </w:rPr>
  </w:style>
  <w:style w:type="paragraph" w:customStyle="1" w:styleId="44">
    <w:name w:val="Указатель4"/>
    <w:basedOn w:val="a"/>
    <w:pPr>
      <w:suppressLineNumbers/>
    </w:pPr>
    <w:rPr>
      <w:rFonts w:ascii="PT Sans" w:hAnsi="PT Sans" w:cs="Noto Sans Devanagari"/>
    </w:rPr>
  </w:style>
  <w:style w:type="paragraph" w:customStyle="1" w:styleId="26">
    <w:name w:val="Название объекта2"/>
    <w:basedOn w:val="a"/>
    <w:pPr>
      <w:suppressLineNumbers/>
      <w:spacing w:before="120" w:after="120"/>
    </w:pPr>
    <w:rPr>
      <w:rFonts w:ascii="PT Sans" w:hAnsi="PT Sans" w:cs="Noto Sans Devanagari"/>
      <w:i/>
      <w:iCs/>
    </w:rPr>
  </w:style>
  <w:style w:type="paragraph" w:customStyle="1" w:styleId="34">
    <w:name w:val="Указатель3"/>
    <w:basedOn w:val="a"/>
    <w:pPr>
      <w:suppressLineNumbers/>
    </w:pPr>
    <w:rPr>
      <w:rFonts w:ascii="PT Sans" w:hAnsi="PT Sans" w:cs="Noto Sans Devanagari"/>
    </w:rPr>
  </w:style>
  <w:style w:type="paragraph" w:customStyle="1" w:styleId="16">
    <w:name w:val="Название объекта1"/>
    <w:basedOn w:val="a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customStyle="1" w:styleId="27">
    <w:name w:val="Указатель2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17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8">
    <w:name w:val="Указатель1"/>
    <w:basedOn w:val="a"/>
    <w:pPr>
      <w:suppressLineNumbers/>
    </w:pPr>
    <w:rPr>
      <w:rFonts w:ascii="Arial" w:hAnsi="Arial" w:cs="Mangal"/>
    </w:rPr>
  </w:style>
  <w:style w:type="paragraph" w:customStyle="1" w:styleId="aff1">
    <w:name w:val="Верхний и нижний 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3">
    <w:name w:val="Содержимое таблицы"/>
    <w:basedOn w:val="a"/>
    <w:pPr>
      <w:suppressLineNumbers/>
    </w:pPr>
  </w:style>
  <w:style w:type="paragraph" w:customStyle="1" w:styleId="ConsPlusDocList">
    <w:name w:val="ConsPlusDocList"/>
    <w:next w:val="a"/>
    <w:pPr>
      <w:widowControl w:val="0"/>
    </w:pPr>
    <w:rPr>
      <w:rFonts w:ascii="Arial" w:eastAsia="Arial" w:hAnsi="Arial" w:cs="Arial"/>
      <w:lang w:bidi="hi-IN"/>
    </w:rPr>
  </w:style>
  <w:style w:type="paragraph" w:customStyle="1" w:styleId="aff4">
    <w:name w:val="Заголовок таблицы"/>
    <w:basedOn w:val="aff3"/>
    <w:pPr>
      <w:jc w:val="center"/>
    </w:pPr>
    <w:rPr>
      <w:b/>
      <w:bCs/>
    </w:rPr>
  </w:style>
  <w:style w:type="paragraph" w:customStyle="1" w:styleId="19">
    <w:name w:val="Красная строка1"/>
    <w:basedOn w:val="a1"/>
    <w:pPr>
      <w:spacing w:after="0"/>
      <w:ind w:firstLine="709"/>
      <w:jc w:val="both"/>
    </w:pPr>
    <w:rPr>
      <w:rFonts w:cs="Times New Roman"/>
      <w:sz w:val="22"/>
    </w:rPr>
  </w:style>
  <w:style w:type="paragraph" w:styleId="aff5">
    <w:name w:val="Body Text Indent"/>
    <w:basedOn w:val="a1"/>
    <w:pPr>
      <w:ind w:firstLine="210"/>
    </w:pPr>
    <w:rPr>
      <w:rFonts w:cs="Times New Roman"/>
      <w:sz w:val="20"/>
      <w:szCs w:val="22"/>
      <w:lang w:bidi="en-US"/>
    </w:rPr>
  </w:style>
  <w:style w:type="paragraph" w:styleId="aff6">
    <w:name w:val="Normal (Web)"/>
    <w:basedOn w:val="a"/>
    <w:uiPriority w:val="99"/>
    <w:pPr>
      <w:spacing w:before="100" w:after="119"/>
    </w:pPr>
    <w:rPr>
      <w:rFonts w:cs="Times New Roman"/>
    </w:rPr>
  </w:style>
  <w:style w:type="paragraph" w:customStyle="1" w:styleId="Textbody">
    <w:name w:val="Text body"/>
    <w:basedOn w:val="a"/>
    <w:pPr>
      <w:widowControl w:val="0"/>
      <w:spacing w:after="120"/>
    </w:pPr>
    <w:rPr>
      <w:rFonts w:ascii="Arial" w:eastAsia="SimSun" w:hAnsi="Arial" w:cs="Mangal"/>
      <w:sz w:val="21"/>
      <w:lang w:bidi="hi-IN"/>
    </w:rPr>
  </w:style>
  <w:style w:type="paragraph" w:customStyle="1" w:styleId="pboth">
    <w:name w:val="pboth"/>
    <w:basedOn w:val="a"/>
    <w:pPr>
      <w:spacing w:before="280" w:after="280"/>
    </w:pPr>
    <w:rPr>
      <w:rFonts w:cs="Times New Roman"/>
    </w:rPr>
  </w:style>
  <w:style w:type="paragraph" w:customStyle="1" w:styleId="Standard">
    <w:name w:val="Standard"/>
    <w:pPr>
      <w:widowControl w:val="0"/>
    </w:pPr>
    <w:rPr>
      <w:rFonts w:ascii="Arial" w:eastAsia="SimSun" w:hAnsi="Arial" w:cs="Mangal"/>
      <w:sz w:val="21"/>
      <w:szCs w:val="24"/>
      <w:lang w:bidi="hi-IN"/>
    </w:rPr>
  </w:style>
  <w:style w:type="paragraph" w:customStyle="1" w:styleId="aff7">
    <w:name w:val="Текст шапки"/>
    <w:basedOn w:val="a1"/>
    <w:pPr>
      <w:widowControl w:val="0"/>
      <w:spacing w:after="0" w:line="100" w:lineRule="atLeast"/>
      <w:jc w:val="center"/>
    </w:pPr>
    <w:rPr>
      <w:rFonts w:eastAsia="Lucida Sans Unicode" w:cs="Mangal"/>
      <w:b/>
      <w:bCs/>
      <w:sz w:val="30"/>
      <w:szCs w:val="30"/>
      <w:lang w:bidi="hi-IN"/>
    </w:rPr>
  </w:style>
  <w:style w:type="paragraph" w:customStyle="1" w:styleId="aff8">
    <w:name w:val="Подпись_дол+ФИО"/>
    <w:basedOn w:val="a1"/>
    <w:next w:val="19"/>
    <w:pPr>
      <w:widowControl w:val="0"/>
      <w:tabs>
        <w:tab w:val="right" w:pos="10035"/>
      </w:tabs>
      <w:spacing w:after="0" w:line="100" w:lineRule="atLeast"/>
    </w:pPr>
    <w:rPr>
      <w:rFonts w:eastAsia="Lucida Sans Unicode" w:cs="Mangal"/>
      <w:sz w:val="28"/>
      <w:lang w:bidi="hi-IN"/>
    </w:rPr>
  </w:style>
  <w:style w:type="paragraph" w:customStyle="1" w:styleId="1a">
    <w:name w:val="Основной текст с отступом1"/>
    <w:basedOn w:val="a"/>
    <w:pPr>
      <w:widowControl w:val="0"/>
      <w:ind w:firstLine="709"/>
      <w:jc w:val="both"/>
    </w:pPr>
    <w:rPr>
      <w:rFonts w:eastAsia="Andale Sans UI" w:cs="Times New Roman"/>
    </w:rPr>
  </w:style>
  <w:style w:type="paragraph" w:customStyle="1" w:styleId="ConsPlusNormal">
    <w:name w:val="ConsPlusNormal"/>
    <w:qFormat/>
    <w:pPr>
      <w:widowControl w:val="0"/>
    </w:pPr>
    <w:rPr>
      <w:rFonts w:ascii="Arial" w:hAnsi="Arial" w:cs="Arial"/>
      <w:szCs w:val="22"/>
      <w:lang w:eastAsia="ru-RU"/>
    </w:rPr>
  </w:style>
  <w:style w:type="paragraph" w:customStyle="1" w:styleId="aff9">
    <w:name w:val="Пример кода"/>
    <w:basedOn w:val="a1"/>
    <w:qFormat/>
    <w:rsid w:val="006229D7"/>
    <w:pPr>
      <w:shd w:val="clear" w:color="auto" w:fill="F2F2F2"/>
      <w:spacing w:after="0"/>
      <w:jc w:val="both"/>
    </w:pPr>
    <w:rPr>
      <w:rFonts w:ascii="Courier New" w:hAnsi="Courier New" w:cs="Times New Roman"/>
      <w:sz w:val="20"/>
      <w:szCs w:val="20"/>
      <w:lang w:eastAsia="ru-RU"/>
    </w:rPr>
  </w:style>
  <w:style w:type="character" w:customStyle="1" w:styleId="affa">
    <w:name w:val="Основной текст_"/>
    <w:basedOn w:val="a2"/>
    <w:link w:val="1b"/>
    <w:rsid w:val="00EE6C0A"/>
    <w:rPr>
      <w:sz w:val="27"/>
      <w:szCs w:val="27"/>
      <w:shd w:val="clear" w:color="auto" w:fill="FFFFFF"/>
    </w:rPr>
  </w:style>
  <w:style w:type="paragraph" w:customStyle="1" w:styleId="1b">
    <w:name w:val="Основной текст1"/>
    <w:basedOn w:val="a"/>
    <w:link w:val="affa"/>
    <w:rsid w:val="00EE6C0A"/>
    <w:pPr>
      <w:shd w:val="clear" w:color="auto" w:fill="FFFFFF"/>
      <w:spacing w:after="480" w:line="0" w:lineRule="atLeast"/>
    </w:pPr>
    <w:rPr>
      <w:rFonts w:cs="Times New Roman"/>
      <w:sz w:val="27"/>
      <w:szCs w:val="27"/>
    </w:rPr>
  </w:style>
  <w:style w:type="paragraph" w:customStyle="1" w:styleId="formattext">
    <w:name w:val="formattext"/>
    <w:basedOn w:val="a"/>
    <w:rsid w:val="007747D8"/>
    <w:pPr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earchresult">
    <w:name w:val="search_result"/>
    <w:basedOn w:val="a2"/>
    <w:rsid w:val="00774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0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357891">
                  <w:blockQuote w:val="1"/>
                  <w:marLeft w:val="600"/>
                  <w:marRight w:val="600"/>
                  <w:marTop w:val="240"/>
                  <w:marBottom w:val="240"/>
                  <w:divBdr>
                    <w:top w:val="none" w:sz="0" w:space="0" w:color="auto"/>
                    <w:left w:val="single" w:sz="6" w:space="8" w:color="000000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55204593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osvet.tomsk.gov.ru/perechen-objazatelnyh-trebovanii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osvet.tomsk.gov.ru/documents/front/view/id/1133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552045936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8</Pages>
  <Words>3373</Words>
  <Characters>19232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Воднева</dc:creator>
  <cp:lastModifiedBy>Юлия Владимировна Воднева</cp:lastModifiedBy>
  <cp:revision>19</cp:revision>
  <cp:lastPrinted>2025-03-19T08:47:00Z</cp:lastPrinted>
  <dcterms:created xsi:type="dcterms:W3CDTF">2024-03-26T08:06:00Z</dcterms:created>
  <dcterms:modified xsi:type="dcterms:W3CDTF">2026-03-16T02:33:00Z</dcterms:modified>
  <cp:version>1048576</cp:version>
</cp:coreProperties>
</file>