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ind w:left="0" w:firstLine="0"/>
        <w:jc w:val="center"/>
        <w:spacing w:before="120" w:after="0" w:line="240" w:lineRule="auto"/>
        <w:rPr>
          <w:rFonts w:ascii="PTAstraSerif" w:hAnsi="PTAstraSerif" w:eastAsia="PTAstraSerif" w:cs="PTAstraSerif"/>
          <w:sz w:val="20"/>
        </w:rPr>
      </w:pPr>
      <w:r/>
      <w:bookmarkStart w:id="1" w:name="__DdeLink__6730_1772899080"/>
      <w:r>
        <w:rPr>
          <w:rFonts w:ascii="PTAstraSerif" w:hAnsi="PTAstraSerif" w:eastAsia="PTAstraSerif" w:cs="PTAstraSerif"/>
          <w:b/>
          <w:sz w:val="26"/>
        </w:rPr>
        <w:t xml:space="preserve">ВЫПИСКА ИЗ РЕЕСТРА</w:t>
      </w:r>
      <w:r>
        <w:rPr>
          <w:rFonts w:ascii="PTAstraSerif" w:hAnsi="PTAstraSerif" w:eastAsia="PTAstraSerif" w:cs="PTAstraSerif"/>
          <w:sz w:val="20"/>
        </w:rPr>
        <w:br/>
      </w:r>
      <w:bookmarkEnd w:id="1"/>
      <w:r>
        <w:rPr>
          <w:rFonts w:ascii="PTAstraSerif" w:hAnsi="PTAstraSerif" w:eastAsia="PTAstraSerif" w:cs="PTAstraSerif"/>
          <w:b/>
          <w:sz w:val="26"/>
        </w:rPr>
        <w:t xml:space="preserve">ЛИЦ, ВКЛЮЧЕННЫХ В КАДРОВЫЙ РЕЗЕРВ </w:t>
      </w:r>
      <w:r/>
    </w:p>
    <w:tbl>
      <w:tblPr>
        <w:tblW w:w="0" w:type="auto"/>
        <w:tblInd w:w="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6372"/>
        <w:gridCol w:w="456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51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both"/>
              <w:spacing w:before="240" w:after="0" w:line="240" w:lineRule="auto"/>
              <w:rPr>
                <w:rFonts w:ascii="PTAstraSerif" w:hAnsi="PTAstraSerif" w:eastAsia="PTAstraSerif" w:cs="PTAstraSerif"/>
                <w:sz w:val="26"/>
              </w:rPr>
            </w:pPr>
            <w:r>
              <w:rPr>
                <w:rFonts w:ascii="PTAstraSerif" w:hAnsi="PTAstraSerif" w:eastAsia="PTAstraSerif" w:cs="PTAstraSerif"/>
                <w:sz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637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center"/>
              <w:spacing w:before="24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6"/>
              </w:rPr>
              <w:t xml:space="preserve">Департамента ветеринарии Томской области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56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both"/>
              <w:spacing w:before="240" w:after="0" w:line="240" w:lineRule="auto"/>
              <w:rPr>
                <w:rFonts w:ascii="PTAstraSerif" w:hAnsi="PTAstraSerif" w:eastAsia="PTAstraSerif" w:cs="PTAstraSerif"/>
                <w:sz w:val="26"/>
              </w:rPr>
            </w:pPr>
            <w:r>
              <w:rPr>
                <w:rFonts w:ascii="PTAstraSerif" w:hAnsi="PTAstraSerif" w:eastAsia="PTAstraSerif" w:cs="PTAstraSerif"/>
                <w:sz w:val="26"/>
              </w:rPr>
            </w:r>
            <w:r/>
          </w:p>
        </w:tc>
      </w:tr>
    </w:tbl>
    <w:p>
      <w:pPr>
        <w:pStyle w:val="812"/>
        <w:ind w:left="0" w:firstLine="0"/>
        <w:jc w:val="center"/>
        <w:spacing w:before="0" w:after="0" w:line="240" w:lineRule="auto"/>
        <w:rPr>
          <w:rFonts w:ascii="PTAstraSerif" w:hAnsi="PTAstraSerif" w:eastAsia="PTAstraSerif" w:cs="PTAstraSerif"/>
          <w:sz w:val="20"/>
        </w:rPr>
      </w:pPr>
      <w:r>
        <w:rPr>
          <w:rFonts w:ascii="PTAstraSerif" w:hAnsi="PTAstraSerif" w:eastAsia="PTAstraSerif" w:cs="PTAstraSerif"/>
          <w:sz w:val="22"/>
        </w:rPr>
        <w:t xml:space="preserve">(наименование государственного органа Томской области)</w:t>
      </w:r>
      <w:r/>
    </w:p>
    <w:p>
      <w:pPr>
        <w:pStyle w:val="812"/>
        <w:ind w:left="0" w:firstLine="0"/>
        <w:jc w:val="both"/>
        <w:spacing w:before="0" w:after="0" w:line="240" w:lineRule="auto"/>
        <w:rPr>
          <w:rFonts w:ascii="PTAstraSerif" w:hAnsi="PTAstraSerif" w:eastAsia="PTAstraSerif" w:cs="PTAstraSerif"/>
          <w:sz w:val="26"/>
        </w:rPr>
      </w:pPr>
      <w:r>
        <w:rPr>
          <w:rFonts w:ascii="PTAstraSerif" w:hAnsi="PTAstraSerif" w:eastAsia="PTAstraSerif" w:cs="PTAstraSerif"/>
          <w:sz w:val="26"/>
        </w:rPr>
      </w:r>
      <w:r/>
    </w:p>
    <w:tbl>
      <w:tblPr>
        <w:tblW w:w="0" w:type="auto"/>
        <w:tblInd w:w="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29"/>
        <w:gridCol w:w="1078"/>
        <w:gridCol w:w="1190"/>
        <w:gridCol w:w="936"/>
        <w:gridCol w:w="1843"/>
        <w:gridCol w:w="1481"/>
        <w:gridCol w:w="2062"/>
        <w:gridCol w:w="2409"/>
        <w:gridCol w:w="226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№№ пп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Фамилия, имя, отчество (последнее - при наличии)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Год рождения *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50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Уровень профессиональной квалификации (ученая степень, государственные и ведомственные награды – год присвоения)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Наименование должности и организации на момент включения в резерв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Дата включения в резерв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vMerge w:val="continue"/>
            <w:textDirection w:val="lrTb"/>
            <w:noWrap w:val="false"/>
          </w:tcPr>
          <w:p>
            <w:pPr>
              <w:pStyle w:val="812"/>
              <w:ind w:left="0" w:firstLine="0"/>
              <w:jc w:val="center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729" w:type="dxa"/>
            <w:vAlign w:val="top"/>
            <w:vMerge w:val="continue"/>
            <w:textDirection w:val="lrTb"/>
            <w:noWrap w:val="false"/>
          </w:tcPr>
          <w:p>
            <w:pPr>
              <w:pStyle w:val="812"/>
              <w:ind w:left="0" w:firstLine="0"/>
              <w:jc w:val="center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Высшее образование, полученное впервые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84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Последующие высшие образования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481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Профессиональная переподготовка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450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6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99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главная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Ильева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2000 год, Томский государственный университет, юрист по специальности «Юриспруденция»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4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2004 год, Томский государственный университет, менеджер по специальности «Государственное и муниципальное управление»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481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Благодарность Министерства сельского хозяйства Российской Федерации — 2022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Заместитель председателя комитета правового и информационно-аналитического обеспечения Департамента ветеринарии Томской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30.09.2024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Колесникова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Высшее, 2008 год, Томский государственный архитектурно-строительный университет, экономика и управление на предприятии (в строительстве), экономист-менеджер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4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481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Заместитель председателя финансово-экономического комитета, главный бухгалтер Департамента ветеринарии Томской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30.09.2024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Ситников Павел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2002 год, Новосибирский государственный аграрный университет, ветеринарный врач по специальности «Ветеринария»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03.12.2012 — 20.12.2013, ФГБОУ ВПО РАНХиГС, «Государственное и муниципальное управление»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Благодарность Министерства сельского хозяйства Российской Федерации — 2023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Председатель комитета государственного надзора и контроля Департамента ветеринарии Томской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31.03.2025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Герман Наталия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2003 год, Новосибирский государственный аграрный университет, ветеринарный врач по специальности «Ветеринария»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4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Благодарность Министерства сельского хозяйства Российской Федерации — 202</w:t>
            </w: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5</w:t>
            </w:r>
            <w:r>
              <w:rPr>
                <w:rFonts w:ascii="PTAstraSerif" w:hAnsi="PTAstraSerif" w:eastAsia="PTAstraSerif" w:cs="PTAstraSerif"/>
                <w:sz w:val="22"/>
              </w:rPr>
              <w:t xml:space="preserve"> год</w:t>
            </w:r>
            <w:r>
              <w:rPr>
                <w:rFonts w:ascii="PTAstraSerif" w:hAnsi="PTAstraSerif" w:eastAsia="PTAstraSerif" w:cs="PTAstra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Заместитель председателя комитета государственного надзора и контроля Департамента ветеринарии Томской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31.03.2025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5.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Исламов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Светлан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Геннадьевн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1995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год,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Кемеровский государственный институт культуры</w:t>
            </w:r>
            <w:r>
              <w:rPr>
                <w:rFonts w:ascii="PTAstraSerif" w:hAnsi="PTAstraSerif" w:eastAsia="PTAstraSerif" w:cs="PTAstraSerif"/>
                <w:sz w:val="22"/>
              </w:rPr>
              <w:t xml:space="preserve">, </w:t>
            </w: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библиотекарь-библиограф детской литературы</w:t>
            </w:r>
            <w:r>
              <w:rPr>
                <w:rFonts w:ascii="PTAstraSerif" w:hAnsi="PTAstraSerif" w:eastAsia="PTAstraSerif" w:cs="PTAstraSerif"/>
                <w:sz w:val="22"/>
              </w:rPr>
              <w:t xml:space="preserve"> по специальности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библиотековедение и библиография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ind w:left="0" w:right="75" w:firstLine="0"/>
              <w:spacing w:before="0" w:after="0"/>
              <w:rPr>
                <w:rFonts w:ascii="PTAstraSerif" w:hAnsi="PTAstraSerif" w:eastAsia="PTAstraSerif" w:cs="PTAstraSerif"/>
                <w:lang w:val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2011 год,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ФГОУ ВПО «Сибирская академия государственной службы»,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Экономист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по специальности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«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Финансы и кредит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»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4"/>
              </w:rPr>
            </w:pPr>
            <w:r>
              <w:rPr>
                <w:rFonts w:ascii="PTAstraSerif" w:hAnsi="PTAstraSerif" w:eastAsia="PTAstraSerif" w:cs="PTAstraSerif"/>
                <w:sz w:val="24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Благодарность Министерства сельского хозяйства Российской Федерации — 2022 год</w:t>
            </w:r>
            <w:r>
              <w:rPr>
                <w:rFonts w:ascii="PTAstraSerif" w:hAnsi="PTAstraSerif" w:eastAsia="PTAstraSerif" w:cs="PTAstra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К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онсультант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финансово-экономического комитета</w:t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</w:rPr>
              <w:t xml:space="preserve">Департамента ветеринарии Томской области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29.12.2025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6.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Козлов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Алён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Олеговн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>
              <w:rPr>
                <w:rFonts w:ascii="PTAstraSerif" w:hAnsi="PTAstraSerif" w:eastAsia="PTAstraSerif" w:cs="PTAstraSerif"/>
                <w:sz w:val="22"/>
              </w:rPr>
              <w:t xml:space="preserve">200</w:t>
            </w: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5</w:t>
            </w:r>
            <w:r>
              <w:rPr>
                <w:rFonts w:ascii="PTAstraSerif" w:hAnsi="PTAstraSerif" w:eastAsia="PTAstraSerif" w:cs="PTAstraSerif"/>
                <w:sz w:val="22"/>
              </w:rPr>
              <w:t xml:space="preserve"> год, Новосибирский государственный аграрный университет, ветеринарный врач по специальности «Ветеринария»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4"/>
              </w:rPr>
            </w:pPr>
            <w:r>
              <w:rPr>
                <w:rFonts w:ascii="PTAstraSerif" w:hAnsi="PTAstraSerif" w:eastAsia="PTAstraSerif" w:cs="PTAstraSerif"/>
                <w:sz w:val="24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Благодарность Администрации Томской области - 2022 год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К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онсультант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комитета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государственного надзора и контроля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Департамента ветеринарии Томской области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29.12.2025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7.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Невинн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ая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Марин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Игоревн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2008 год,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ГОУ ВПО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«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Томский государственный педагогический университет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», учитель права по специальности «юриспруденция»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4"/>
              </w:rPr>
            </w:pPr>
            <w:r>
              <w:rPr>
                <w:rFonts w:ascii="PTAstraSerif" w:hAnsi="PTAstraSerif" w:eastAsia="PTAstraSerif" w:cs="PTAstraSerif"/>
                <w:sz w:val="24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Благодарность Администрации Томской области - 2024, 2025 годы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К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онсультант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комитета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правового и информационно-аналитического обеспечения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Департамента ветеринарии Томской области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29.12.2025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5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8.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729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</w:rPr>
            </w:pPr>
            <w:r>
              <w:rPr>
                <w:rFonts w:ascii="PTAstraSerif" w:hAnsi="PTAstraSerif" w:eastAsia="PTAstraSerif" w:cs="PTAstraSerif"/>
                <w:sz w:val="22"/>
                <w:szCs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Шалагин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Елен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 Владимировн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а</w:t>
            </w:r>
            <w:r>
              <w:rPr>
                <w:rFonts w:ascii="PTAstraSerif" w:hAnsi="PTAstraSerif" w:eastAsia="PTAstraSerif" w:cs="PTAstraSerif"/>
                <w:sz w:val="22"/>
                <w:szCs w:val="22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078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lang w:val="ru-RU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2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007 год,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ГОУ ВПО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«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Томский государственный  университет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», 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с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пециалист по связям с общественностью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по специальности «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Связи с общественностью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»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  <w14:ligatures w14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481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4"/>
              </w:rPr>
            </w:pPr>
            <w:r>
              <w:rPr>
                <w:rFonts w:ascii="PTAstraSerif" w:hAnsi="PTAstraSerif" w:eastAsia="PTAstraSerif" w:cs="PTAstraSerif"/>
                <w:sz w:val="24"/>
                <w:lang w:val="ru-RU"/>
              </w:rPr>
              <w:t xml:space="preserve">-</w:t>
            </w:r>
            <w:r>
              <w:rPr>
                <w:rFonts w:ascii="PTAstraSerif" w:hAnsi="PTAstraSerif" w:eastAsia="PTAstraSerif" w:cs="PTAstra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062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Благодарность Администрации Томской области - 2016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409" w:type="dxa"/>
            <w:vAlign w:val="top"/>
            <w:vMerge w:val="restart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Cs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К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онсультант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комитета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правового и информационно-аналитического обеспечения</w:t>
            </w:r>
            <w:r>
              <w:rPr>
                <w:rFonts w:ascii="PTAstraSerif" w:hAnsi="PTAstraSerif" w:eastAsia="PTAstraSerif" w:cs="PTAstraSerif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PTAstraSerif" w:hAnsi="PTAstraSerif" w:eastAsia="PTAstraSerif" w:cs="PTAstraSerif"/>
                <w:sz w:val="22"/>
                <w:szCs w:val="22"/>
              </w:rPr>
              <w:t xml:space="preserve">Департамента ветеринарии Томской области</w:t>
            </w: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2268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PTAstraSerif" w:hAnsi="PTAstraSerif" w:eastAsia="PTAstraSerif" w:cs="PTAstraSerif"/>
                <w:sz w:val="22"/>
                <w:lang w:val="ru-RU"/>
              </w:rPr>
              <w:t xml:space="preserve">29.12.2025</w:t>
            </w:r>
            <w:r/>
          </w:p>
        </w:tc>
      </w:tr>
      <w:tr>
        <w:trPr/>
        <w:tc>
          <w:tcPr>
            <w:gridSpan w:val="4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450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99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ведущая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1.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2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Кочемасова Елена Анатольевна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2005 год, Новосибирский государственный аграрный университет, ветеринарный врач по специальности «Ветеринария»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4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481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Главный специалист отдела организации ветеринарного обслуживания, ветеринарно-санитарной экспертизы и мониторинга комитета организации ветеринарной деятельности Департамента ветеринарии Томской области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02.07.2024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5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2.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2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Семенова Ольга Николаевна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07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4"/>
              </w:rPr>
            </w:pPr>
            <w:r>
              <w:rPr>
                <w:rFonts w:ascii="PTAstraSerif" w:hAnsi="PTAstraSerif" w:eastAsia="PTAstraSerif" w:cs="PTAstraSerif"/>
                <w:sz w:val="22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1997 год, Омский Государственный Аграрный Университет, ветеринарный врач по специальности  «Ветеринария»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43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481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062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Ученая степень кандидата биологических наук — 2005 год.</w:t>
            </w:r>
            <w:r/>
          </w:p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Ученое звание доцента по кафедре морфологии, физиологии и биохимии — 2008 год.</w:t>
            </w:r>
            <w:r/>
          </w:p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Почетная грамота Министерства сельского хозяйства Российской Федерации — 2006 год.</w:t>
            </w:r>
            <w:r/>
          </w:p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Благодарность Министерства науки и высшего образования Российской Федерации – 2023 год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40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Консультант отдела организации противоэпизоотических мероприятий комитета организации ветеринарной деятельности Департамента ветеринарии Томской области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2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30.09.2024</w:t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450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999" w:type="dxa"/>
            <w:vAlign w:val="top"/>
            <w:textDirection w:val="lrTb"/>
            <w:noWrap w:val="false"/>
          </w:tcPr>
          <w:p>
            <w:pPr>
              <w:pStyle w:val="812"/>
              <w:ind w:left="0" w:firstLine="0"/>
              <w:jc w:val="left"/>
              <w:spacing w:before="0" w:after="0" w:line="240" w:lineRule="auto"/>
              <w:rPr>
                <w:rFonts w:ascii="PTAstraSerif" w:hAnsi="PTAstraSerif" w:eastAsia="PTAstraSerif" w:cs="PTAstraSerif"/>
                <w:sz w:val="20"/>
              </w:rPr>
            </w:pPr>
            <w:r>
              <w:rPr>
                <w:rFonts w:ascii="PTAstraSerif" w:hAnsi="PTAstraSerif" w:eastAsia="PTAstraSerif" w:cs="PTAstraSerif"/>
                <w:sz w:val="22"/>
              </w:rPr>
              <w:t xml:space="preserve">старшая</w:t>
            </w:r>
            <w:r/>
          </w:p>
        </w:tc>
      </w:tr>
    </w:tbl>
    <w:p>
      <w:pPr>
        <w:pStyle w:val="812"/>
        <w:ind w:left="0" w:firstLine="540"/>
        <w:jc w:val="both"/>
        <w:spacing w:before="0" w:after="0" w:line="240" w:lineRule="auto"/>
        <w:rPr>
          <w:rFonts w:ascii="PTAstraSerif" w:hAnsi="PTAstraSerif" w:eastAsia="PTAstraSerif" w:cs="PTAstraSerif"/>
          <w:sz w:val="20"/>
        </w:rPr>
      </w:pPr>
      <w:r>
        <w:rPr>
          <w:rFonts w:ascii="PTAstraSerif" w:hAnsi="PTAstraSerif" w:eastAsia="PTAstraSerif" w:cs="PTAstraSerif"/>
          <w:sz w:val="26"/>
        </w:rPr>
        <w:t xml:space="preserve">&lt;*&gt; Категория персональных данных исключается из Реестра при размещении в информационно-телекоммуникационной сети "Интернет".</w:t>
      </w:r>
      <w:r/>
    </w:p>
    <w:p>
      <w:pPr>
        <w:pStyle w:val="812"/>
        <w:ind w:left="0" w:firstLine="540"/>
        <w:jc w:val="both"/>
        <w:spacing w:before="0" w:after="0" w:line="240" w:lineRule="auto"/>
        <w:rPr>
          <w:rFonts w:ascii="PTAstraSerif" w:hAnsi="PTAstraSerif" w:eastAsia="PTAstraSerif" w:cs="PTAstraSerif"/>
          <w:sz w:val="20"/>
        </w:rPr>
      </w:pPr>
      <w:r>
        <w:rPr>
          <w:rFonts w:ascii="PTAstraSerif" w:hAnsi="PTAstraSerif" w:eastAsia="PTAstraSerif" w:cs="PTAstraSerif"/>
          <w:sz w:val="20"/>
        </w:rPr>
      </w:r>
      <w:r/>
    </w:p>
    <w:sectPr>
      <w:footnotePr>
        <w:pos w:val="pageBottom"/>
      </w:footnotePr>
      <w:endnotePr/>
      <w:type w:val="continuous"/>
      <w:pgSz w:w="16838" w:h="11906" w:orient="landscape"/>
      <w:pgMar w:top="567" w:right="851" w:bottom="709" w:left="567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812"/>
        <w:ind w:left="0" w:firstLine="0"/>
        <w:jc w:val="left"/>
        <w:spacing w:before="0" w:after="0" w:line="240" w:lineRule="auto"/>
        <w:rPr>
          <w:rFonts w:ascii="SegoeUI" w:hAnsi="SegoeUI" w:eastAsia="SegoeUI" w:cs="SegoeUI"/>
          <w:sz w:val="20"/>
        </w:rPr>
      </w:pPr>
      <w:r>
        <w:rPr>
          <w:rFonts w:ascii="SegoeUI" w:hAnsi="SegoeUI" w:eastAsia="SegoeUI" w:cs="SegoeUI"/>
          <w:sz w:val="20"/>
        </w:rPr>
        <w:separator/>
      </w:r>
      <w:r/>
    </w:p>
  </w:endnote>
  <w:endnote w:type="continuationSeparator" w:id="0">
    <w:p>
      <w:pPr>
        <w:pStyle w:val="812"/>
        <w:ind w:left="0" w:firstLine="0"/>
        <w:jc w:val="left"/>
        <w:spacing w:before="0" w:after="0" w:line="240" w:lineRule="auto"/>
        <w:rPr>
          <w:rFonts w:ascii="SegoeUI" w:hAnsi="SegoeUI" w:eastAsia="SegoeUI" w:cs="SegoeUI"/>
          <w:sz w:val="20"/>
        </w:rPr>
      </w:pPr>
      <w:r>
        <w:rPr>
          <w:rFonts w:ascii="SegoeUI" w:hAnsi="SegoeUI" w:eastAsia="SegoeUI" w:cs="SegoeUI"/>
          <w:sz w:val="20"/>
        </w:rPr>
        <w: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AstraSerif">
    <w:panose1 w:val="020A0603040505020204"/>
  </w:font>
  <w:font w:name="PT Astra Serif">
    <w:panose1 w:val="020A0603040505020204"/>
  </w:font>
  <w:font w:name="SegoeUI">
    <w:panose1 w:val="020B0502040204020203"/>
  </w:font>
  <w:font w:name="CourierNew">
    <w:panose1 w:val="02070309020205020404"/>
  </w:font>
  <w:font w:name="LiberationSans">
    <w:panose1 w:val="020B0604020202020204"/>
  </w:font>
  <w:font w:name="Calibri">
    <w:panose1 w:val="020F0502020204030204"/>
  </w:font>
  <w:font w:name="TimesNewRoman">
    <w:panose1 w:val="020206030504050203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12"/>
        <w:ind w:left="0" w:firstLine="0"/>
        <w:jc w:val="left"/>
        <w:spacing w:before="0" w:after="0" w:line="240" w:lineRule="auto"/>
        <w:rPr>
          <w:rFonts w:ascii="SegoeUI" w:hAnsi="SegoeUI" w:eastAsia="SegoeUI" w:cs="SegoeUI"/>
          <w:sz w:val="20"/>
        </w:rPr>
      </w:pPr>
      <w:r>
        <w:rPr>
          <w:rFonts w:ascii="SegoeUI" w:hAnsi="SegoeUI" w:eastAsia="SegoeUI" w:cs="SegoeUI"/>
          <w:sz w:val="24"/>
        </w:rPr>
        <w:separator/>
      </w:r>
      <w:r/>
    </w:p>
  </w:footnote>
  <w:footnote w:type="continuationSeparator" w:id="0">
    <w:p>
      <w:pPr>
        <w:pStyle w:val="812"/>
        <w:ind w:left="0" w:firstLine="0"/>
        <w:jc w:val="left"/>
        <w:spacing w:before="0" w:after="0" w:line="240" w:lineRule="auto"/>
        <w:rPr>
          <w:rFonts w:ascii="SegoeUI" w:hAnsi="SegoeUI" w:eastAsia="SegoeUI" w:cs="SegoeUI"/>
          <w:sz w:val="20"/>
        </w:rPr>
      </w:pPr>
      <w:r>
        <w:rPr>
          <w:rFonts w:ascii="SegoeUI" w:hAnsi="SegoeUI" w:eastAsia="SegoeUI" w:cs="SegoeUI"/>
          <w:sz w:val="20"/>
        </w:rP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qFormat/>
    <w:pPr>
      <w:jc w:val="left"/>
      <w:keepLines/>
      <w:keepNext/>
      <w:spacing w:before="480" w:after="200" w:line="240" w:lineRule="auto"/>
      <w:outlineLvl w:val="0"/>
    </w:pPr>
    <w:rPr>
      <w:rFonts w:ascii="Arial" w:hAnsi="Arial" w:eastAsia="Arial" w:cs="Arial"/>
      <w:sz w:val="40"/>
    </w:rPr>
  </w:style>
  <w:style w:type="character" w:styleId="635">
    <w:name w:val="Heading 1 Char"/>
    <w:basedOn w:val="813"/>
    <w:rPr>
      <w:rFonts w:ascii="Arial" w:hAnsi="Arial" w:eastAsia="Arial" w:cs="Arial"/>
      <w:sz w:val="40"/>
    </w:rPr>
  </w:style>
  <w:style w:type="paragraph" w:styleId="636">
    <w:name w:val="Heading 2"/>
    <w:basedOn w:val="812"/>
    <w:unhideWhenUsed/>
    <w:qFormat/>
    <w:pPr>
      <w:jc w:val="left"/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rPr>
      <w:rFonts w:ascii="Arial" w:hAnsi="Arial" w:eastAsia="Arial" w:cs="Arial"/>
      <w:sz w:val="34"/>
    </w:rPr>
  </w:style>
  <w:style w:type="paragraph" w:styleId="638">
    <w:name w:val="Heading 3"/>
    <w:basedOn w:val="812"/>
    <w:unhideWhenUsed/>
    <w:qFormat/>
    <w:pPr>
      <w:jc w:val="left"/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</w:rPr>
  </w:style>
  <w:style w:type="character" w:styleId="639">
    <w:name w:val="Heading 3 Char"/>
    <w:basedOn w:val="813"/>
    <w:rPr>
      <w:rFonts w:ascii="Arial" w:hAnsi="Arial" w:eastAsia="Arial" w:cs="Arial"/>
      <w:sz w:val="30"/>
    </w:rPr>
  </w:style>
  <w:style w:type="paragraph" w:styleId="640">
    <w:name w:val="Heading 4"/>
    <w:basedOn w:val="812"/>
    <w:unhideWhenUsed/>
    <w:qFormat/>
    <w:pPr>
      <w:jc w:val="left"/>
      <w:keepLines/>
      <w:keepNext/>
      <w:spacing w:before="320" w:after="200" w:line="240" w:lineRule="auto"/>
      <w:outlineLvl w:val="3"/>
    </w:pPr>
    <w:rPr>
      <w:rFonts w:ascii="Arial" w:hAnsi="Arial" w:eastAsia="Arial" w:cs="Arial"/>
      <w:b/>
      <w:sz w:val="26"/>
    </w:rPr>
  </w:style>
  <w:style w:type="character" w:styleId="641">
    <w:name w:val="Heading 4 Char"/>
    <w:basedOn w:val="813"/>
    <w:rPr>
      <w:rFonts w:ascii="Arial" w:hAnsi="Arial" w:eastAsia="Arial" w:cs="Arial"/>
      <w:b/>
      <w:sz w:val="26"/>
    </w:rPr>
  </w:style>
  <w:style w:type="paragraph" w:styleId="642">
    <w:name w:val="Heading 5"/>
    <w:basedOn w:val="812"/>
    <w:unhideWhenUsed/>
    <w:qFormat/>
    <w:pPr>
      <w:jc w:val="left"/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sz w:val="24"/>
    </w:rPr>
  </w:style>
  <w:style w:type="character" w:styleId="643">
    <w:name w:val="Heading 5 Char"/>
    <w:basedOn w:val="813"/>
    <w:rPr>
      <w:rFonts w:ascii="Arial" w:hAnsi="Arial" w:eastAsia="Arial" w:cs="Arial"/>
      <w:b/>
      <w:sz w:val="24"/>
    </w:rPr>
  </w:style>
  <w:style w:type="paragraph" w:styleId="644">
    <w:name w:val="Heading 6"/>
    <w:basedOn w:val="812"/>
    <w:unhideWhenUsed/>
    <w:qFormat/>
    <w:pPr>
      <w:jc w:val="left"/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sz w:val="22"/>
    </w:rPr>
  </w:style>
  <w:style w:type="character" w:styleId="645">
    <w:name w:val="Heading 6 Char"/>
    <w:basedOn w:val="813"/>
    <w:rPr>
      <w:rFonts w:ascii="Arial" w:hAnsi="Arial" w:eastAsia="Arial" w:cs="Arial"/>
      <w:b/>
      <w:sz w:val="22"/>
    </w:rPr>
  </w:style>
  <w:style w:type="paragraph" w:styleId="646">
    <w:name w:val="Heading 7"/>
    <w:basedOn w:val="812"/>
    <w:unhideWhenUsed/>
    <w:qFormat/>
    <w:pPr>
      <w:jc w:val="left"/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i/>
      <w:sz w:val="22"/>
    </w:rPr>
  </w:style>
  <w:style w:type="character" w:styleId="647">
    <w:name w:val="Heading 7 Char"/>
    <w:basedOn w:val="813"/>
    <w:rPr>
      <w:rFonts w:ascii="Arial" w:hAnsi="Arial" w:eastAsia="Arial" w:cs="Arial"/>
      <w:b/>
      <w:i/>
      <w:sz w:val="22"/>
    </w:rPr>
  </w:style>
  <w:style w:type="paragraph" w:styleId="648">
    <w:name w:val="Heading 8"/>
    <w:basedOn w:val="812"/>
    <w:unhideWhenUsed/>
    <w:qFormat/>
    <w:pPr>
      <w:jc w:val="left"/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sz w:val="22"/>
    </w:rPr>
  </w:style>
  <w:style w:type="character" w:styleId="649">
    <w:name w:val="Heading 8 Char"/>
    <w:basedOn w:val="813"/>
    <w:rPr>
      <w:rFonts w:ascii="Arial" w:hAnsi="Arial" w:eastAsia="Arial" w:cs="Arial"/>
      <w:i/>
      <w:sz w:val="22"/>
    </w:rPr>
  </w:style>
  <w:style w:type="paragraph" w:styleId="650">
    <w:name w:val="Heading 9"/>
    <w:basedOn w:val="812"/>
    <w:unhideWhenUsed/>
    <w:qFormat/>
    <w:pPr>
      <w:jc w:val="left"/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sz w:val="21"/>
    </w:rPr>
  </w:style>
  <w:style w:type="character" w:styleId="651">
    <w:name w:val="Heading 9 Char"/>
    <w:basedOn w:val="813"/>
    <w:rPr>
      <w:rFonts w:ascii="Arial" w:hAnsi="Arial" w:eastAsia="Arial" w:cs="Arial"/>
      <w:i/>
      <w:sz w:val="21"/>
    </w:rPr>
  </w:style>
  <w:style w:type="paragraph" w:styleId="652">
    <w:name w:val="List Paragraph"/>
    <w:basedOn w:val="812"/>
    <w:qFormat/>
    <w:pPr>
      <w:contextualSpacing/>
      <w:ind w:left="720"/>
      <w:jc w:val="left"/>
      <w:spacing w:before="0" w:after="0" w:line="240" w:lineRule="auto"/>
    </w:pPr>
    <w:rPr>
      <w:rFonts w:ascii="Arial" w:hAnsi="Arial" w:eastAsia="Arial" w:cs="Arial"/>
      <w:sz w:val="24"/>
    </w:rPr>
  </w:style>
  <w:style w:type="paragraph" w:styleId="653">
    <w:name w:val="No Spacing"/>
    <w:qFormat/>
    <w:pPr>
      <w:jc w:val="left"/>
      <w:spacing w:before="0" w:after="0" w:line="240" w:lineRule="auto"/>
    </w:pPr>
    <w:rPr>
      <w:rFonts w:ascii="Arial" w:hAnsi="Arial" w:eastAsia="Arial" w:cs="Arial"/>
      <w:sz w:val="24"/>
    </w:rPr>
  </w:style>
  <w:style w:type="paragraph" w:styleId="654">
    <w:name w:val="Title"/>
    <w:basedOn w:val="812"/>
    <w:qFormat/>
    <w:pPr>
      <w:contextualSpacing/>
      <w:jc w:val="left"/>
      <w:spacing w:before="300" w:after="200" w:line="240" w:lineRule="auto"/>
    </w:pPr>
    <w:rPr>
      <w:rFonts w:ascii="Arial" w:hAnsi="Arial" w:eastAsia="Arial" w:cs="Arial"/>
      <w:sz w:val="48"/>
    </w:rPr>
  </w:style>
  <w:style w:type="character" w:styleId="655">
    <w:name w:val="Title Char"/>
    <w:basedOn w:val="813"/>
    <w:rPr>
      <w:rFonts w:ascii="Arial" w:hAnsi="Arial" w:eastAsia="Arial" w:cs="Arial"/>
      <w:sz w:val="48"/>
    </w:rPr>
  </w:style>
  <w:style w:type="paragraph" w:styleId="656">
    <w:name w:val="Subtitle"/>
    <w:basedOn w:val="812"/>
    <w:qFormat/>
    <w:pPr>
      <w:jc w:val="left"/>
      <w:spacing w:before="200" w:after="200" w:line="240" w:lineRule="auto"/>
    </w:pPr>
    <w:rPr>
      <w:rFonts w:ascii="Arial" w:hAnsi="Arial" w:eastAsia="Arial" w:cs="Arial"/>
      <w:sz w:val="24"/>
    </w:rPr>
  </w:style>
  <w:style w:type="character" w:styleId="657">
    <w:name w:val="Subtitle Char"/>
    <w:basedOn w:val="813"/>
    <w:rPr>
      <w:rFonts w:ascii="Arial" w:hAnsi="Arial" w:eastAsia="Arial" w:cs="Arial"/>
      <w:sz w:val="24"/>
    </w:rPr>
  </w:style>
  <w:style w:type="paragraph" w:styleId="658">
    <w:name w:val="Quote"/>
    <w:basedOn w:val="812"/>
    <w:qFormat/>
    <w:pPr>
      <w:ind w:left="720"/>
      <w:jc w:val="left"/>
      <w:spacing w:before="0" w:after="0" w:line="240" w:lineRule="auto"/>
    </w:pPr>
    <w:rPr>
      <w:rFonts w:ascii="Arial" w:hAnsi="Arial" w:eastAsia="Arial" w:cs="Arial"/>
      <w:i/>
      <w:sz w:val="24"/>
    </w:rPr>
  </w:style>
  <w:style w:type="character" w:styleId="659">
    <w:name w:val="Quote Char"/>
    <w:rPr>
      <w:rFonts w:ascii="Arial" w:hAnsi="Arial" w:eastAsia="Arial" w:cs="Arial"/>
      <w:i/>
      <w:sz w:val="24"/>
    </w:rPr>
  </w:style>
  <w:style w:type="paragraph" w:styleId="660">
    <w:name w:val="Intense Quote"/>
    <w:basedOn w:val="812"/>
    <w:qFormat/>
    <w:pPr>
      <w:contextualSpacing w:val="0"/>
      <w:ind w:left="720"/>
      <w:jc w:val="left"/>
      <w:spacing w:before="0" w:after="0" w:line="240" w:lineRule="auto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Arial" w:hAnsi="Arial" w:eastAsia="Arial" w:cs="Arial"/>
      <w:i/>
      <w:sz w:val="24"/>
    </w:rPr>
  </w:style>
  <w:style w:type="character" w:styleId="661">
    <w:name w:val="Intense Quote Char"/>
    <w:rPr>
      <w:rFonts w:ascii="Arial" w:hAnsi="Arial" w:eastAsia="Arial" w:cs="Arial"/>
      <w:i/>
      <w:sz w:val="24"/>
    </w:rPr>
  </w:style>
  <w:style w:type="paragraph" w:styleId="662">
    <w:name w:val="Header"/>
    <w:basedOn w:val="812"/>
    <w:unhideWhenUsed/>
    <w:pPr>
      <w:jc w:val="left"/>
      <w:spacing w:before="0" w:after="0" w:line="240" w:lineRule="auto"/>
      <w:tabs>
        <w:tab w:val="center" w:pos="7143" w:leader="none"/>
        <w:tab w:val="right" w:pos="14287" w:leader="none"/>
      </w:tabs>
    </w:pPr>
    <w:rPr>
      <w:rFonts w:ascii="Arial" w:hAnsi="Arial" w:eastAsia="Arial" w:cs="Arial"/>
      <w:sz w:val="24"/>
    </w:rPr>
  </w:style>
  <w:style w:type="character" w:styleId="663">
    <w:name w:val="Header Char"/>
    <w:basedOn w:val="813"/>
    <w:rPr>
      <w:rFonts w:ascii="Arial" w:hAnsi="Arial" w:eastAsia="Arial" w:cs="Arial"/>
      <w:sz w:val="24"/>
    </w:rPr>
  </w:style>
  <w:style w:type="paragraph" w:styleId="664">
    <w:name w:val="Footer"/>
    <w:basedOn w:val="812"/>
    <w:unhideWhenUsed/>
    <w:pPr>
      <w:jc w:val="left"/>
      <w:spacing w:before="0" w:after="0" w:line="240" w:lineRule="auto"/>
      <w:tabs>
        <w:tab w:val="center" w:pos="7143" w:leader="none"/>
        <w:tab w:val="right" w:pos="14287" w:leader="none"/>
      </w:tabs>
    </w:pPr>
    <w:rPr>
      <w:rFonts w:ascii="Arial" w:hAnsi="Arial" w:eastAsia="Arial" w:cs="Arial"/>
      <w:sz w:val="24"/>
    </w:rPr>
  </w:style>
  <w:style w:type="character" w:styleId="665">
    <w:name w:val="Footer Char"/>
    <w:basedOn w:val="813"/>
    <w:rPr>
      <w:rFonts w:ascii="Arial" w:hAnsi="Arial" w:eastAsia="Arial" w:cs="Arial"/>
      <w:sz w:val="24"/>
    </w:rPr>
  </w:style>
  <w:style w:type="paragraph" w:styleId="666">
    <w:name w:val="Caption"/>
    <w:basedOn w:val="812"/>
    <w:semiHidden/>
    <w:unhideWhenUsed/>
    <w:qFormat/>
    <w:pPr>
      <w:jc w:val="left"/>
      <w:spacing w:before="0" w:after="0" w:line="276" w:lineRule="auto"/>
    </w:pPr>
    <w:rPr>
      <w:rFonts w:ascii="Arial" w:hAnsi="Arial" w:eastAsia="Arial" w:cs="Arial"/>
      <w:b/>
      <w:color w:val="4f81bd"/>
      <w:sz w:val="18"/>
    </w:rPr>
  </w:style>
  <w:style w:type="character" w:styleId="667">
    <w:name w:val="Caption Char"/>
    <w:basedOn w:val="666"/>
    <w:rPr>
      <w:rFonts w:ascii="Arial" w:hAnsi="Arial" w:eastAsia="Arial" w:cs="Arial"/>
      <w:sz w:val="24"/>
    </w:rPr>
  </w:style>
  <w:style w:type="table" w:styleId="668">
    <w:name w:val="Table Grid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Plain Table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673">
    <w:name w:val="Plain Table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674">
    <w:name w:val="Plain Table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675">
    <w:name w:val="Grid Table 1 Light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76">
    <w:name w:val="Grid Table 1 Light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77">
    <w:name w:val="Grid Table 1 Light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78">
    <w:name w:val="Grid Table 1 Light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79">
    <w:name w:val="Grid Table 1 Light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0">
    <w:name w:val="Grid Table 1 Light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1">
    <w:name w:val="Grid Table 1 Light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2">
    <w:name w:val="Grid Table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3">
    <w:name w:val="Grid Table 2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4">
    <w:name w:val="Grid Table 2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5">
    <w:name w:val="Grid Table 2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6">
    <w:name w:val="Grid Table 2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7">
    <w:name w:val="Grid Table 2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8">
    <w:name w:val="Grid Table 2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89">
    <w:name w:val="Grid Table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0">
    <w:name w:val="Grid Table 3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1">
    <w:name w:val="Grid Table 3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2">
    <w:name w:val="Grid Table 3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3">
    <w:name w:val="Grid Table 3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4">
    <w:name w:val="Grid Table 3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5">
    <w:name w:val="Grid Table 3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6">
    <w:name w:val="Grid Table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7">
    <w:name w:val="Grid Table 4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8">
    <w:name w:val="Grid Table 4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699">
    <w:name w:val="Grid Table 4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00">
    <w:name w:val="Grid Table 4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01">
    <w:name w:val="Grid Table 4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02">
    <w:name w:val="Grid Table 4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03">
    <w:name w:val="Grid Table 5 Dark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bfbfbf"/>
      <w:tblLayout w:type="autofit"/>
      <w:tblCellMar>
        <w:left w:w="0" w:type="dxa"/>
        <w:right w:w="0" w:type="dxa"/>
      </w:tblCellMar>
    </w:tblPr>
  </w:style>
  <w:style w:type="table" w:styleId="704">
    <w:name w:val="Grid Table 5 Dark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ae5f1"/>
      <w:tblLayout w:type="autofit"/>
      <w:tblCellMar>
        <w:left w:w="0" w:type="dxa"/>
        <w:right w:w="0" w:type="dxa"/>
      </w:tblCellMar>
    </w:tblPr>
  </w:style>
  <w:style w:type="table" w:styleId="705">
    <w:name w:val="Grid Table 5 Dark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2dcdb"/>
      <w:tblLayout w:type="autofit"/>
      <w:tblCellMar>
        <w:left w:w="0" w:type="dxa"/>
        <w:right w:w="0" w:type="dxa"/>
      </w:tblCellMar>
    </w:tblPr>
  </w:style>
  <w:style w:type="table" w:styleId="706">
    <w:name w:val="Grid Table 5 Dark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af0dd"/>
      <w:tblLayout w:type="autofit"/>
      <w:tblCellMar>
        <w:left w:w="0" w:type="dxa"/>
        <w:right w:w="0" w:type="dxa"/>
      </w:tblCellMar>
    </w:tblPr>
  </w:style>
  <w:style w:type="table" w:styleId="707">
    <w:name w:val="Grid Table 5 Dark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5dfec"/>
      <w:tblLayout w:type="autofit"/>
      <w:tblCellMar>
        <w:left w:w="0" w:type="dxa"/>
        <w:right w:w="0" w:type="dxa"/>
      </w:tblCellMar>
    </w:tblPr>
  </w:style>
  <w:style w:type="table" w:styleId="708">
    <w:name w:val="Grid Table 5 Dark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aeef3"/>
      <w:tblLayout w:type="autofit"/>
      <w:tblCellMar>
        <w:left w:w="0" w:type="dxa"/>
        <w:right w:w="0" w:type="dxa"/>
      </w:tblCellMar>
    </w:tblPr>
  </w:style>
  <w:style w:type="table" w:styleId="709">
    <w:name w:val="Grid Table 5 Dark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de9d8"/>
      <w:tblLayout w:type="autofit"/>
      <w:tblCellMar>
        <w:left w:w="0" w:type="dxa"/>
        <w:right w:w="0" w:type="dxa"/>
      </w:tblCellMar>
    </w:tblPr>
  </w:style>
  <w:style w:type="table" w:styleId="710">
    <w:name w:val="Grid Table 6 Colorful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1">
    <w:name w:val="Grid Table 6 Colorful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2">
    <w:name w:val="Grid Table 6 Colorful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3">
    <w:name w:val="Grid Table 6 Colorful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4">
    <w:name w:val="Grid Table 6 Colorful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5">
    <w:name w:val="Grid Table 6 Colorful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6">
    <w:name w:val="Grid Table 6 Colorful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7">
    <w:name w:val="Grid Table 7 Colorful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8">
    <w:name w:val="Grid Table 7 Colorful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19">
    <w:name w:val="Grid Table 7 Colorful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20">
    <w:name w:val="Grid Table 7 Colorful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21">
    <w:name w:val="Grid Table 7 Colorful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22">
    <w:name w:val="Grid Table 7 Colorful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23">
    <w:name w:val="Grid Table 7 Colorful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24">
    <w:name w:val="List Table 1 Light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25">
    <w:name w:val="List Table 1 Light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26">
    <w:name w:val="List Table 1 Light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27">
    <w:name w:val="List Table 1 Light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28">
    <w:name w:val="List Table 1 Light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29">
    <w:name w:val="List Table 1 Light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0">
    <w:name w:val="List Table 1 Light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1">
    <w:name w:val="List Table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2">
    <w:name w:val="List Table 2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3">
    <w:name w:val="List Table 2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4">
    <w:name w:val="List Table 2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5">
    <w:name w:val="List Table 2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6">
    <w:name w:val="List Table 2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7">
    <w:name w:val="List Table 2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8">
    <w:name w:val="List Table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39">
    <w:name w:val="List Table 3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0">
    <w:name w:val="List Table 3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1">
    <w:name w:val="List Table 3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2">
    <w:name w:val="List Table 3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3">
    <w:name w:val="List Table 3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4">
    <w:name w:val="List Table 3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5">
    <w:name w:val="List Table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6">
    <w:name w:val="List Table 4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7">
    <w:name w:val="List Table 4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8">
    <w:name w:val="List Table 4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49">
    <w:name w:val="List Table 4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50">
    <w:name w:val="List Table 4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51">
    <w:name w:val="List Table 4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52">
    <w:name w:val="List Table 5 Dark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7f7f7f"/>
      <w:tblLayout w:type="autofit"/>
      <w:tblCellMar>
        <w:left w:w="0" w:type="dxa"/>
        <w:right w:w="0" w:type="dxa"/>
      </w:tblCellMar>
    </w:tblPr>
  </w:style>
  <w:style w:type="table" w:styleId="753">
    <w:name w:val="List Table 5 Dark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4f81bd"/>
      <w:tblLayout w:type="autofit"/>
      <w:tblCellMar>
        <w:left w:w="0" w:type="dxa"/>
        <w:right w:w="0" w:type="dxa"/>
      </w:tblCellMar>
    </w:tblPr>
  </w:style>
  <w:style w:type="table" w:styleId="754">
    <w:name w:val="List Table 5 Dark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d99694"/>
      <w:tblLayout w:type="autofit"/>
      <w:tblCellMar>
        <w:left w:w="0" w:type="dxa"/>
        <w:right w:w="0" w:type="dxa"/>
      </w:tblCellMar>
    </w:tblPr>
  </w:style>
  <w:style w:type="table" w:styleId="755">
    <w:name w:val="List Table 5 Dark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c3d69b"/>
      <w:tblLayout w:type="autofit"/>
      <w:tblCellMar>
        <w:left w:w="0" w:type="dxa"/>
        <w:right w:w="0" w:type="dxa"/>
      </w:tblCellMar>
    </w:tblPr>
  </w:style>
  <w:style w:type="table" w:styleId="756">
    <w:name w:val="List Table 5 Dark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b2a1c6"/>
      <w:tblLayout w:type="autofit"/>
      <w:tblCellMar>
        <w:left w:w="0" w:type="dxa"/>
        <w:right w:w="0" w:type="dxa"/>
      </w:tblCellMar>
    </w:tblPr>
  </w:style>
  <w:style w:type="table" w:styleId="757">
    <w:name w:val="List Table 5 Dark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91cddc"/>
      <w:tblLayout w:type="autofit"/>
      <w:tblCellMar>
        <w:left w:w="0" w:type="dxa"/>
        <w:right w:w="0" w:type="dxa"/>
      </w:tblCellMar>
    </w:tblPr>
  </w:style>
  <w:style w:type="table" w:styleId="758">
    <w:name w:val="List Table 5 Dark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f9bf90"/>
      <w:tblLayout w:type="autofit"/>
      <w:tblCellMar>
        <w:left w:w="0" w:type="dxa"/>
        <w:right w:w="0" w:type="dxa"/>
      </w:tblCellMar>
    </w:tblPr>
  </w:style>
  <w:style w:type="table" w:styleId="759">
    <w:name w:val="List Table 6 Colorful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0">
    <w:name w:val="List Table 6 Colorful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1">
    <w:name w:val="List Table 6 Colorful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2">
    <w:name w:val="List Table 6 Colorful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3">
    <w:name w:val="List Table 6 Colorful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4">
    <w:name w:val="List Table 6 Colorful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5">
    <w:name w:val="List Table 6 Colorful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6">
    <w:name w:val="List Table 7 Colorful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7">
    <w:name w:val="List Table 7 Colorful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8">
    <w:name w:val="List Table 7 Colorful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69">
    <w:name w:val="List Table 7 Colorful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0">
    <w:name w:val="List Table 7 Colorful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1">
    <w:name w:val="List Table 7 Colorful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2">
    <w:name w:val="List Table 7 Colorful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3">
    <w:name w:val="Lined - Accent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4">
    <w:name w:val="Lined - Accent 1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5">
    <w:name w:val="Lined - Accent 2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6">
    <w:name w:val="Lined - Accent 3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7">
    <w:name w:val="Lined - Accent 4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8">
    <w:name w:val="Lined - Accent 5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79">
    <w:name w:val="Lined - Accent 6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</w:style>
  <w:style w:type="table" w:styleId="780">
    <w:name w:val="Bordered &amp; Lined - Accent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1">
    <w:name w:val="Bordered &amp; Lined - Accent 1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2">
    <w:name w:val="Bordered &amp; Lined - Accent 2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3">
    <w:name w:val="Bordered &amp; Lined - Accent 3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4">
    <w:name w:val="Bordered &amp; Lined - Accent 4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5">
    <w:name w:val="Bordered &amp; Lined - Accent 5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6">
    <w:name w:val="Bordered &amp; Lined - Accent 6"/>
    <w:basedOn w:val="814"/>
    <w:pPr>
      <w:jc w:val="left"/>
      <w:spacing w:before="0" w:after="0" w:line="240" w:lineRule="auto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7">
    <w:name w:val="Bordered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8">
    <w:name w:val="Bordered - Accent 1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89">
    <w:name w:val="Bordered - Accent 2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90">
    <w:name w:val="Bordered - Accent 3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91">
    <w:name w:val="Bordered - Accent 4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92">
    <w:name w:val="Bordered - Accent 5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table" w:styleId="793">
    <w:name w:val="Bordered - Accent 6"/>
    <w:basedOn w:val="814"/>
    <w:pPr>
      <w:jc w:val="left"/>
      <w:spacing w:before="0" w:after="0" w:line="240" w:lineRule="auto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</w:style>
  <w:style w:type="character" w:styleId="794">
    <w:name w:val="Hyperlink"/>
    <w:unhideWhenUsed/>
    <w:rPr>
      <w:rFonts w:ascii="Arial" w:hAnsi="Arial" w:eastAsia="Arial" w:cs="Arial"/>
      <w:color w:val="0000ff"/>
      <w:sz w:val="24"/>
      <w:u w:val="single"/>
    </w:rPr>
  </w:style>
  <w:style w:type="paragraph" w:styleId="795">
    <w:name w:val="footnote text"/>
    <w:basedOn w:val="812"/>
    <w:semiHidden/>
    <w:unhideWhenUsed/>
    <w:pPr>
      <w:jc w:val="left"/>
      <w:spacing w:before="0" w:after="40" w:line="240" w:lineRule="auto"/>
    </w:pPr>
    <w:rPr>
      <w:rFonts w:ascii="Arial" w:hAnsi="Arial" w:eastAsia="Arial" w:cs="Arial"/>
      <w:sz w:val="18"/>
    </w:rPr>
  </w:style>
  <w:style w:type="character" w:styleId="796">
    <w:name w:val="Footnote Text Char"/>
    <w:rPr>
      <w:rFonts w:ascii="Arial" w:hAnsi="Arial" w:eastAsia="Arial" w:cs="Arial"/>
      <w:sz w:val="18"/>
    </w:rPr>
  </w:style>
  <w:style w:type="character" w:styleId="797">
    <w:name w:val="footnote reference"/>
    <w:basedOn w:val="813"/>
    <w:unhideWhenUsed/>
    <w:rPr>
      <w:rFonts w:ascii="Arial" w:hAnsi="Arial" w:eastAsia="Arial" w:cs="Arial"/>
      <w:sz w:val="24"/>
      <w:vertAlign w:val="superscript"/>
    </w:rPr>
  </w:style>
  <w:style w:type="paragraph" w:styleId="798">
    <w:name w:val="endnote text"/>
    <w:basedOn w:val="812"/>
    <w:semiHidden/>
    <w:unhideWhenUsed/>
    <w:pPr>
      <w:jc w:val="left"/>
      <w:spacing w:before="0" w:after="0" w:line="240" w:lineRule="auto"/>
    </w:pPr>
    <w:rPr>
      <w:rFonts w:ascii="Arial" w:hAnsi="Arial" w:eastAsia="Arial" w:cs="Arial"/>
      <w:sz w:val="20"/>
    </w:rPr>
  </w:style>
  <w:style w:type="character" w:styleId="799">
    <w:name w:val="Endnote Text Char"/>
    <w:rPr>
      <w:rFonts w:ascii="Arial" w:hAnsi="Arial" w:eastAsia="Arial" w:cs="Arial"/>
      <w:sz w:val="20"/>
    </w:rPr>
  </w:style>
  <w:style w:type="character" w:styleId="800">
    <w:name w:val="endnote reference"/>
    <w:basedOn w:val="813"/>
    <w:semiHidden/>
    <w:unhideWhenUsed/>
    <w:rPr>
      <w:rFonts w:ascii="Arial" w:hAnsi="Arial" w:eastAsia="Arial" w:cs="Arial"/>
      <w:sz w:val="24"/>
      <w:vertAlign w:val="superscript"/>
    </w:rPr>
  </w:style>
  <w:style w:type="paragraph" w:styleId="801">
    <w:name w:val="toc 1"/>
    <w:basedOn w:val="812"/>
    <w:unhideWhenUsed/>
    <w:pPr>
      <w:ind w:left="0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2">
    <w:name w:val="toc 2"/>
    <w:basedOn w:val="812"/>
    <w:unhideWhenUsed/>
    <w:pPr>
      <w:ind w:left="283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3">
    <w:name w:val="toc 3"/>
    <w:basedOn w:val="812"/>
    <w:unhideWhenUsed/>
    <w:pPr>
      <w:ind w:left="567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4">
    <w:name w:val="toc 4"/>
    <w:basedOn w:val="812"/>
    <w:unhideWhenUsed/>
    <w:pPr>
      <w:ind w:left="850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5">
    <w:name w:val="toc 5"/>
    <w:basedOn w:val="812"/>
    <w:unhideWhenUsed/>
    <w:pPr>
      <w:ind w:left="1134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6">
    <w:name w:val="toc 6"/>
    <w:basedOn w:val="812"/>
    <w:unhideWhenUsed/>
    <w:pPr>
      <w:ind w:left="1417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7">
    <w:name w:val="toc 7"/>
    <w:basedOn w:val="812"/>
    <w:unhideWhenUsed/>
    <w:pPr>
      <w:ind w:left="1701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8">
    <w:name w:val="toc 8"/>
    <w:basedOn w:val="812"/>
    <w:unhideWhenUsed/>
    <w:pPr>
      <w:ind w:left="1984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09">
    <w:name w:val="toc 9"/>
    <w:basedOn w:val="812"/>
    <w:unhideWhenUsed/>
    <w:pPr>
      <w:ind w:left="2268" w:firstLine="0"/>
      <w:jc w:val="left"/>
      <w:spacing w:before="0" w:after="57" w:line="240" w:lineRule="auto"/>
    </w:pPr>
    <w:rPr>
      <w:rFonts w:ascii="Arial" w:hAnsi="Arial" w:eastAsia="Arial" w:cs="Arial"/>
      <w:sz w:val="24"/>
    </w:rPr>
  </w:style>
  <w:style w:type="paragraph" w:styleId="810">
    <w:name w:val="TOC Heading"/>
    <w:unhideWhenUsed/>
    <w:pPr>
      <w:jc w:val="left"/>
      <w:spacing w:before="0" w:after="0" w:line="240" w:lineRule="auto"/>
    </w:pPr>
    <w:rPr>
      <w:rFonts w:ascii="Arial" w:hAnsi="Arial" w:eastAsia="Arial" w:cs="Arial"/>
      <w:sz w:val="24"/>
    </w:rPr>
  </w:style>
  <w:style w:type="paragraph" w:styleId="811">
    <w:name w:val="table of figures"/>
    <w:basedOn w:val="812"/>
    <w:unhideWhenUsed/>
    <w:pPr>
      <w:jc w:val="left"/>
      <w:spacing w:before="0" w:after="0" w:line="240" w:lineRule="auto"/>
    </w:pPr>
    <w:rPr>
      <w:rFonts w:ascii="Arial" w:hAnsi="Arial" w:eastAsia="Arial" w:cs="Arial"/>
      <w:sz w:val="24"/>
    </w:rPr>
  </w:style>
  <w:style w:type="paragraph" w:styleId="812" w:default="1">
    <w:name w:val="Normal"/>
    <w:qFormat/>
    <w:pPr>
      <w:ind w:left="0"/>
      <w:jc w:val="left"/>
      <w:spacing w:before="0" w:after="0" w:line="240" w:lineRule="auto"/>
    </w:pPr>
    <w:rPr>
      <w:rFonts w:ascii="TimesNewRoman" w:hAnsi="TimesNewRoman" w:eastAsia="TimesNewRoman" w:cs="TimesNewRoman"/>
      <w:sz w:val="20"/>
    </w:rPr>
  </w:style>
  <w:style w:type="character" w:styleId="813" w:default="1">
    <w:name w:val="Default Paragraph Font"/>
    <w:rPr>
      <w:rFonts w:ascii="TimesNewRoman" w:hAnsi="TimesNewRoman" w:eastAsia="TimesNewRoman" w:cs="TimesNewRoman"/>
      <w:sz w:val="24"/>
    </w:rPr>
  </w:style>
  <w:style w:type="table" w:styleId="814" w:default="1">
    <w:name w:val="Normal Table"/>
    <w:semiHidden/>
    <w:unhideWhenUsed/>
    <w:pPr>
      <w:ind w:left="0"/>
      <w:jc w:val="left"/>
      <w:spacing w:before="0" w:after="200" w:line="276" w:lineRule="auto"/>
    </w:pPr>
    <w:rPr>
      <w:rFonts w:ascii="Calibri" w:hAnsi="Calibri" w:eastAsia="Calibri" w:cs="Calibri"/>
      <w:sz w:val="22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108" w:type="dxa"/>
        <w:right w:w="108" w:type="dxa"/>
      </w:tblCellMar>
    </w:tblPr>
  </w:style>
  <w:style w:type="character" w:styleId="815">
    <w:name w:val="Вc2еe5рf0хf5нedиe8йe9 кeaоeeлebоeeнedтf2иe8тf2уf3лeb Зc7нedаe0кea"/>
    <w:basedOn w:val="813"/>
    <w:rPr>
      <w:rFonts w:ascii="TimesNewRoman" w:hAnsi="TimesNewRoman" w:eastAsia="TimesNewRoman" w:cs="TimesNewRoman"/>
      <w:sz w:val="24"/>
    </w:rPr>
  </w:style>
  <w:style w:type="character" w:styleId="816">
    <w:name w:val="Нcdиe8жe6нedиe8йe9 кeaоeeлebоeeнedтf2иe8тf2уf3лeb Зc7нedаe0кea"/>
    <w:basedOn w:val="813"/>
    <w:rPr>
      <w:rFonts w:ascii="TimesNewRoman" w:hAnsi="TimesNewRoman" w:eastAsia="TimesNewRoman" w:cs="TimesNewRoman"/>
      <w:sz w:val="24"/>
    </w:rPr>
  </w:style>
  <w:style w:type="character" w:styleId="817">
    <w:name w:val="Оceсf1нedоeeвe2нedоeeйe9 тf2еe5кeaсf1тf2 Зc7нedаe0кea"/>
    <w:basedOn w:val="813"/>
    <w:rPr>
      <w:rFonts w:ascii="TimesNewRoman" w:hAnsi="TimesNewRoman" w:eastAsia="TimesNewRoman" w:cs="TimesNewRoman"/>
      <w:sz w:val="24"/>
    </w:rPr>
  </w:style>
  <w:style w:type="character" w:styleId="818">
    <w:name w:val="Оceсf1нedоeeвe2нedоeeйe9 тf2еe5кeaсf1тf2 2 Зc7нedаe0кea"/>
    <w:basedOn w:val="813"/>
    <w:rPr>
      <w:rFonts w:ascii="TimesNewRoman" w:hAnsi="TimesNewRoman" w:eastAsia="TimesNewRoman" w:cs="TimesNewRoman"/>
      <w:sz w:val="24"/>
    </w:rPr>
  </w:style>
  <w:style w:type="character" w:styleId="819">
    <w:name w:val="ng-binding"/>
    <w:basedOn w:val="813"/>
    <w:rPr>
      <w:rFonts w:ascii="TimesNewRoman" w:hAnsi="TimesNewRoman" w:eastAsia="TimesNewRoman" w:cs="TimesNewRoman"/>
      <w:sz w:val="24"/>
    </w:rPr>
  </w:style>
  <w:style w:type="paragraph" w:styleId="820">
    <w:name w:val="Зc7аe0гe3оeeлebоeeвe2оeeкea"/>
    <w:basedOn w:val="812"/>
    <w:pPr>
      <w:ind w:left="0"/>
      <w:jc w:val="left"/>
      <w:keepNext/>
      <w:spacing w:before="240" w:after="120" w:line="240" w:lineRule="auto"/>
    </w:pPr>
    <w:rPr>
      <w:rFonts w:ascii="LiberationSans" w:hAnsi="LiberationSans" w:eastAsia="LiberationSans" w:cs="LiberationSans"/>
      <w:sz w:val="28"/>
    </w:rPr>
  </w:style>
  <w:style w:type="paragraph" w:styleId="821">
    <w:name w:val="Оceсf1нedоeeвe2нedоeeйe9 тf2еe5кeaсf1тf2"/>
    <w:basedOn w:val="812"/>
    <w:pPr>
      <w:ind w:left="0"/>
      <w:jc w:val="both"/>
      <w:spacing w:before="0" w:after="0" w:line="240" w:lineRule="auto"/>
    </w:pPr>
    <w:rPr>
      <w:rFonts w:ascii="TimesNewRoman" w:hAnsi="TimesNewRoman" w:eastAsia="TimesNewRoman" w:cs="TimesNewRoman"/>
      <w:sz w:val="24"/>
    </w:rPr>
  </w:style>
  <w:style w:type="paragraph" w:styleId="822">
    <w:name w:val="Сd1пefиe8сf1оeeкea"/>
    <w:basedOn w:val="821"/>
    <w:pPr>
      <w:ind w:left="0"/>
      <w:jc w:val="both"/>
      <w:spacing w:before="0" w:after="0" w:line="240" w:lineRule="auto"/>
    </w:pPr>
    <w:rPr>
      <w:rFonts w:ascii="TimesNewRoman" w:hAnsi="TimesNewRoman" w:eastAsia="TimesNewRoman" w:cs="TimesNewRoman"/>
      <w:sz w:val="24"/>
    </w:rPr>
  </w:style>
  <w:style w:type="paragraph" w:styleId="823">
    <w:name w:val="Нcdаe0зe7вe2аe0нedиe8еe5"/>
    <w:basedOn w:val="812"/>
    <w:pPr>
      <w:ind w:left="0"/>
      <w:jc w:val="left"/>
      <w:spacing w:before="120" w:after="120" w:line="240" w:lineRule="auto"/>
    </w:pPr>
    <w:rPr>
      <w:rFonts w:ascii="TimesNewRoman" w:hAnsi="TimesNewRoman" w:eastAsia="TimesNewRoman" w:cs="TimesNewRoman"/>
      <w:i/>
      <w:sz w:val="24"/>
    </w:rPr>
  </w:style>
  <w:style w:type="paragraph" w:styleId="824">
    <w:name w:val="Уd3кeaаe0зe7аe0тf2еe5лebьfc"/>
    <w:basedOn w:val="812"/>
    <w:pPr>
      <w:ind w:left="0"/>
      <w:jc w:val="left"/>
      <w:spacing w:before="0" w:after="0" w:line="240" w:lineRule="auto"/>
    </w:pPr>
    <w:rPr>
      <w:rFonts w:ascii="TimesNewRoman" w:hAnsi="TimesNewRoman" w:eastAsia="TimesNewRoman" w:cs="TimesNewRoman"/>
      <w:sz w:val="20"/>
    </w:rPr>
  </w:style>
  <w:style w:type="paragraph" w:styleId="825">
    <w:name w:val="DocumentMap"/>
    <w:pPr>
      <w:ind w:left="0"/>
      <w:jc w:val="left"/>
      <w:spacing w:before="0" w:after="200" w:line="276" w:lineRule="auto"/>
    </w:pPr>
    <w:rPr>
      <w:rFonts w:ascii="TimesNewRoman" w:hAnsi="TimesNewRoman" w:eastAsia="TimesNewRoman" w:cs="TimesNewRoman"/>
      <w:sz w:val="22"/>
    </w:rPr>
  </w:style>
  <w:style w:type="paragraph" w:styleId="826">
    <w:name w:val="Вc2еe5рf0хf5нedиe8йe9 кeaоeeлebоeeнedтf2иe8тf2уf3лeb"/>
    <w:basedOn w:val="812"/>
    <w:pPr>
      <w:ind w:left="0"/>
      <w:jc w:val="left"/>
      <w:spacing w:before="0" w:after="0" w:line="240" w:lineRule="auto"/>
      <w:tabs>
        <w:tab w:val="center" w:pos="4153" w:leader="none"/>
        <w:tab w:val="right" w:pos="8306" w:leader="none"/>
      </w:tabs>
    </w:pPr>
    <w:rPr>
      <w:rFonts w:ascii="TimesNewRoman" w:hAnsi="TimesNewRoman" w:eastAsia="TimesNewRoman" w:cs="TimesNewRoman"/>
      <w:sz w:val="20"/>
    </w:rPr>
  </w:style>
  <w:style w:type="paragraph" w:styleId="827">
    <w:name w:val="Нcdиe8жe6нedиe8йe9 кeaоeeлebоeeнedтf2иe8тf2уf3лeb"/>
    <w:basedOn w:val="812"/>
    <w:pPr>
      <w:ind w:left="0"/>
      <w:jc w:val="left"/>
      <w:spacing w:before="0" w:after="0" w:line="240" w:lineRule="auto"/>
      <w:tabs>
        <w:tab w:val="center" w:pos="4153" w:leader="none"/>
        <w:tab w:val="right" w:pos="8306" w:leader="none"/>
      </w:tabs>
    </w:pPr>
    <w:rPr>
      <w:rFonts w:ascii="TimesNewRoman" w:hAnsi="TimesNewRoman" w:eastAsia="TimesNewRoman" w:cs="TimesNewRoman"/>
      <w:sz w:val="20"/>
    </w:rPr>
  </w:style>
  <w:style w:type="paragraph" w:styleId="828">
    <w:name w:val="ConsPlusTitle"/>
    <w:pPr>
      <w:ind w:left="0"/>
      <w:jc w:val="left"/>
      <w:spacing w:before="0" w:after="0" w:line="240" w:lineRule="auto"/>
    </w:pPr>
    <w:rPr>
      <w:rFonts w:ascii="TimesNewRoman" w:hAnsi="TimesNewRoman" w:eastAsia="TimesNewRoman" w:cs="TimesNewRoman"/>
      <w:b/>
      <w:sz w:val="24"/>
    </w:rPr>
  </w:style>
  <w:style w:type="paragraph" w:styleId="829">
    <w:name w:val="ConsPlusNonformat"/>
    <w:pPr>
      <w:ind w:left="0"/>
      <w:jc w:val="left"/>
      <w:spacing w:before="0" w:after="0" w:line="240" w:lineRule="auto"/>
    </w:pPr>
    <w:rPr>
      <w:rFonts w:ascii="CourierNew" w:hAnsi="CourierNew" w:eastAsia="CourierNew" w:cs="CourierNew"/>
      <w:sz w:val="20"/>
    </w:rPr>
  </w:style>
  <w:style w:type="paragraph" w:styleId="830">
    <w:name w:val="Body Text 2"/>
    <w:basedOn w:val="812"/>
    <w:pPr>
      <w:ind w:left="0"/>
      <w:jc w:val="center"/>
      <w:spacing w:before="360" w:after="0" w:line="240" w:lineRule="auto"/>
    </w:pPr>
    <w:rPr>
      <w:rFonts w:ascii="TimesNewRoman" w:hAnsi="TimesNewRoman" w:eastAsia="TimesNewRoman" w:cs="TimesNewRoman"/>
      <w:b/>
      <w:sz w:val="26"/>
    </w:rPr>
  </w:style>
  <w:style w:type="character" w:styleId="831">
    <w:name w:val="Основной текст 2 Знак"/>
    <w:basedOn w:val="813"/>
    <w:semiHidden/>
    <w:rPr>
      <w:rFonts w:ascii="TimesNewRoman" w:hAnsi="TimesNewRoman" w:eastAsia="TimesNewRoman" w:cs="TimesNewRoman"/>
      <w:sz w:val="18"/>
    </w:rPr>
  </w:style>
  <w:style w:type="paragraph" w:styleId="832">
    <w:name w:val="пefеe5рf0вe2аe0яff-сf1тf2рf0оeeкeaаe0-сf1-оeeтf2сf1тf2уf3пefоeeмec-western"/>
    <w:basedOn w:val="812"/>
    <w:pPr>
      <w:ind w:left="0" w:firstLine="709"/>
      <w:jc w:val="both"/>
      <w:spacing w:before="0" w:beforeAutospacing="1" w:after="0" w:line="240" w:lineRule="auto"/>
    </w:pPr>
    <w:rPr>
      <w:rFonts w:ascii="TimesNewRoman" w:hAnsi="TimesNewRoman" w:eastAsia="TimesNewRoman" w:cs="TimesNewRoman"/>
      <w:sz w:val="28"/>
    </w:rPr>
  </w:style>
  <w:style w:type="paragraph" w:styleId="833">
    <w:name w:val="Сd1оeeдe4еe5рf0жe6иe8мecоeeеe5 тf2аe0бe1лebиe8цf6ыfb"/>
    <w:basedOn w:val="812"/>
    <w:pPr>
      <w:ind w:left="0"/>
      <w:jc w:val="left"/>
      <w:spacing w:before="0" w:after="0" w:line="240" w:lineRule="auto"/>
    </w:pPr>
    <w:rPr>
      <w:rFonts w:ascii="TimesNewRoman" w:hAnsi="TimesNewRoman" w:eastAsia="TimesNewRoman" w:cs="TimesNewRoman"/>
      <w:sz w:val="20"/>
    </w:rPr>
  </w:style>
  <w:style w:type="paragraph" w:styleId="834">
    <w:name w:val="Зc7аe0гe3оeeлebоeeвe2оeeкea тf2аe0бe1лebиe8цf6ыfb"/>
    <w:basedOn w:val="833"/>
    <w:pPr>
      <w:ind w:left="0"/>
      <w:jc w:val="center"/>
      <w:spacing w:before="0" w:after="0" w:line="240" w:lineRule="auto"/>
    </w:pPr>
    <w:rPr>
      <w:rFonts w:ascii="TimesNewRoman" w:hAnsi="TimesNewRoman" w:eastAsia="TimesNewRoman" w:cs="TimesNewRoman"/>
      <w:b/>
      <w:sz w:val="20"/>
    </w:rPr>
  </w:style>
  <w:style w:type="paragraph" w:styleId="835">
    <w:name w:val="Balloon Text"/>
    <w:basedOn w:val="812"/>
    <w:pPr>
      <w:ind w:left="0"/>
      <w:jc w:val="left"/>
      <w:spacing w:before="0" w:after="0" w:line="240" w:lineRule="auto"/>
    </w:pPr>
    <w:rPr>
      <w:rFonts w:ascii="SegoeUI" w:hAnsi="SegoeUI" w:eastAsia="SegoeUI" w:cs="SegoeUI"/>
      <w:sz w:val="18"/>
    </w:rPr>
  </w:style>
  <w:style w:type="character" w:styleId="836">
    <w:name w:val="Текст выноски Знак"/>
    <w:basedOn w:val="813"/>
    <w:rPr>
      <w:rFonts w:ascii="SegoeUI" w:hAnsi="SegoeUI" w:eastAsia="SegoeUI" w:cs="SegoeUI"/>
      <w:sz w:val="16"/>
    </w:rPr>
  </w:style>
  <w:style w:type="numbering" w:styleId="83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КонсультантПлюс</dc:creator>
  <cp:revision>3</cp:revision>
  <dcterms:modified xsi:type="dcterms:W3CDTF">2026-03-02T07:15:18Z</dcterms:modified>
</cp:coreProperties>
</file>