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cs="PT Astra Serif"/>
          <w:sz w:val="24"/>
          <w:szCs w:val="24"/>
        </w:rPr>
        <w:t xml:space="preserve">ГУБЕРНАТОР ТОМСКОЙ ОБЛАСТИ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ПОСТАНОВЛЕНИЕ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11 сентября 2018 г. N 83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ОБ УТВЕРЖДЕНИИ ПОЛОЖЕНИЯ О ДЕПАРТАМЕНТЕ ВЕТЕРИНАРИИ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16"/>
        <w:ind w:firstLine="54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</w:rPr>
        <w:t xml:space="preserve">В соответствии с </w:t>
      </w:r>
      <w:hyperlink r:id="rId8" w:tooltip="https://login.consultant.ru/link/?req=doc&amp;base=RLAW091&amp;n=163662&amp;dst=10158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Уставом</w:t>
        </w:r>
      </w:hyperlink>
      <w:r>
        <w:rPr>
          <w:rFonts w:ascii="PT Astra Serif" w:hAnsi="PT Astra Serif" w:cs="PT Astra Serif"/>
          <w:sz w:val="24"/>
          <w:szCs w:val="24"/>
        </w:rPr>
        <w:t xml:space="preserve"> (Основным Законом) Томской области, постановлениями Губернатора Томской области от 30.08.2012 </w:t>
      </w:r>
      <w:hyperlink r:id="rId9" w:tooltip="https://login.consultant.ru/link/?req=doc&amp;base=RLAW091&amp;n=189826&amp;dst=10033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94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системе и структуре исполнительных органов Томской области, составе Администрации Томской области", от 29.06.2007 </w:t>
      </w:r>
      <w:hyperlink r:id="rId10" w:tooltip="https://login.consultant.ru/link/?req=doc&amp;base=RLAW091&amp;n=16960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72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области" постановляю: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(преамбула в ред. </w:t>
      </w:r>
      <w:hyperlink r:id="rId11" w:tooltip="https://login.consultant.ru/link/?req=doc&amp;base=RLAW091&amp;n=174566&amp;dst=10000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1. Утвердить </w:t>
      </w:r>
      <w:hyperlink w:tooltip="#P42" w:anchor="P4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Положение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о Департаменте ветеринарии Томской области согласно приложению к настоящему постановлению.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2. Признать утратившими силу следующие постановления Губернатора Томской области: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26.10.2007 </w:t>
      </w:r>
      <w:hyperlink r:id="rId12" w:tooltip="https://login.consultant.ru/link/?req=doc&amp;base=RLAW091&amp;n=10670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145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"Об утверждении Положения об Управлении ветеринарии Томской области ("Собрание законодательства Томской области", N 10(27) от 31.10.2007);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04.08.2011 </w:t>
      </w:r>
      <w:hyperlink r:id="rId13" w:tooltip="https://login.consultant.ru/link/?req=doc&amp;base=RLAW091&amp;n=5443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59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8/1(73), часть 2 от 15.08.2011);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14.11.2012 </w:t>
      </w:r>
      <w:hyperlink r:id="rId14" w:tooltip="https://login.consultant.ru/link/?req=doc&amp;base=RLAW091&amp;n=6496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155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11/2(88) от 30.11.2012);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16.09.2013 </w:t>
      </w:r>
      <w:hyperlink r:id="rId15" w:tooltip="https://login.consultant.ru/link/?req=doc&amp;base=RLAW091&amp;n=7306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114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10/1(99) от 15.10.2013);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31.07.2014 </w:t>
      </w:r>
      <w:hyperlink r:id="rId16" w:tooltip="https://login.consultant.ru/link/?req=doc&amp;base=RLAW091&amp;n=806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60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изменения в постановление Губернатора Томской области от 26.10.2007 N 145" ("Собрание законодательства Томской области", N 8/1(109) от 15.08.2014);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13.10.2014 </w:t>
      </w:r>
      <w:hyperlink r:id="rId17" w:tooltip="https://login.consultant.ru/link/?req=doc&amp;base=RLAW091&amp;n=8275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87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изменения в постановление Губернатора Томской области от 26.10.2007 N 145" ("Собрание законодательства Томской области", N 10/2(111), часть 1 от 31.10.2014);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30.09.2015 </w:t>
      </w:r>
      <w:hyperlink r:id="rId18" w:tooltip="https://login.consultant.ru/link/?req=doc&amp;base=RLAW091&amp;n=9254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106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10/1(132) от 15.10.2015);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13.01.2017 </w:t>
      </w:r>
      <w:hyperlink r:id="rId19" w:tooltip="https://login.consultant.ru/link/?req=doc&amp;base=RLAW091&amp;n=1066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3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1/2(163) от 31.01.2017).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3. Контроль за исполнением настоящего постановления возложить на заместителя </w:t>
      </w:r>
      <w:r>
        <w:rPr>
          <w:rFonts w:ascii="PT Astra Serif" w:hAnsi="PT Astra Serif" w:cs="PT Astra Serif"/>
          <w:sz w:val="24"/>
          <w:szCs w:val="24"/>
        </w:rPr>
        <w:t xml:space="preserve">Губернатора Томской области по агропромышленной политике и природопользованию.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постановлений Губернатора Томской области от 01.07.2024 </w:t>
      </w:r>
      <w:hyperlink r:id="rId20" w:tooltip="https://login.consultant.ru/link/?req=doc&amp;base=RLAW091&amp;n=184912&amp;dst=10000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55</w:t>
        </w:r>
      </w:hyperlink>
      <w:r>
        <w:rPr>
          <w:rFonts w:ascii="PT Astra Serif" w:hAnsi="PT Astra Serif" w:cs="PT Astra Serif"/>
          <w:sz w:val="24"/>
          <w:szCs w:val="24"/>
        </w:rPr>
        <w:t xml:space="preserve">, от 23.08.2024 </w:t>
      </w:r>
      <w:hyperlink r:id="rId21" w:tooltip="https://login.consultant.ru/link/?req=doc&amp;base=RLAW091&amp;n=186236&amp;dst=10000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76</w:t>
        </w:r>
      </w:hyperlink>
      <w:r>
        <w:rPr>
          <w:rFonts w:ascii="PT Astra Serif" w:hAnsi="PT Astra Serif" w:cs="PT Astra Serif"/>
          <w:sz w:val="24"/>
          <w:szCs w:val="24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И.о. Губернатора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И.В.ТОЛСТОНОСОВ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right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cs="PT Astra Serif"/>
          <w:sz w:val="24"/>
          <w:szCs w:val="24"/>
        </w:rPr>
        <w:t xml:space="preserve">Утверждено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постановлением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Губернатора Томской области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11.09.2018 N 83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bookmarkStart w:id="0" w:name="P42"/>
      <w:r>
        <w:rPr>
          <w:rFonts w:ascii="PT Astra Serif" w:hAnsi="PT Astra Serif" w:cs="PT Astra Serif"/>
          <w:sz w:val="24"/>
          <w:szCs w:val="24"/>
        </w:rPr>
      </w:r>
      <w:bookmarkEnd w:id="0"/>
      <w:r>
        <w:rPr>
          <w:rFonts w:ascii="PT Astra Serif" w:hAnsi="PT Astra Serif" w:cs="PT Astra Serif"/>
          <w:sz w:val="24"/>
          <w:szCs w:val="24"/>
        </w:rPr>
        <w:t xml:space="preserve">ПОЛОЖЕНИЕ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 ДЕПАРТАМЕНТЕ ВЕТЕРИНАРИИ ТОМСКОЙ ОБЛАСТИ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spacing w:after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Список изменяющих документов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(в ред. постановлений Губернатора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28.06.2019 </w:t>
            </w:r>
            <w:hyperlink r:id="rId22" w:tooltip="https://login.consultant.ru/link/?req=doc&amp;base=RLAW091&amp;n=132338&amp;dst=100006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50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28.12.2019 </w:t>
            </w:r>
            <w:hyperlink r:id="rId23" w:tooltip="https://login.consultant.ru/link/?req=doc&amp;base=RLAW091&amp;n=137984&amp;dst=100006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117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21.02.2020 </w:t>
            </w:r>
            <w:hyperlink r:id="rId24" w:tooltip="https://login.consultant.ru/link/?req=doc&amp;base=RLAW091&amp;n=139510&amp;dst=100006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16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15.04.2021 </w:t>
            </w:r>
            <w:hyperlink r:id="rId25" w:tooltip="https://login.consultant.ru/link/?req=doc&amp;base=RLAW091&amp;n=151804&amp;dst=100006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31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01.07.2022 </w:t>
            </w:r>
            <w:hyperlink r:id="rId26" w:tooltip="https://login.consultant.ru/link/?req=doc&amp;base=RLAW091&amp;n=164304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30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09.06.2023 </w:t>
            </w:r>
            <w:hyperlink r:id="rId27" w:tooltip="https://login.consultant.ru/link/?req=doc&amp;base=RLAW091&amp;n=174566&amp;dst=100008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44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01.07.2024 </w:t>
            </w:r>
            <w:hyperlink r:id="rId28" w:tooltip="https://login.consultant.ru/link/?req=doc&amp;base=RLAW091&amp;n=184912&amp;dst=100007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55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23.08.2024 </w:t>
            </w:r>
            <w:hyperlink r:id="rId29" w:tooltip="https://login.consultant.ru/link/?req=doc&amp;base=RLAW091&amp;n=186236&amp;dst=100007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76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1. Общие положения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1. Департамент ветеринарии Томской области (далее - Орган) является исполнительным органом Томской области, уполномоченным в области ветеринарии, входящим в систему исполнительных органов Томской области и финансируемым за счет средств областного бюджета.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(п. 1 в ред. </w:t>
      </w:r>
      <w:hyperlink r:id="rId30" w:tooltip="https://login.consultant.ru/link/?req=doc&amp;base=RLAW091&amp;n=174566&amp;dst=10000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bookmarkStart w:id="1" w:name="P54"/>
      <w:r>
        <w:rPr>
          <w:rFonts w:ascii="PT Astra Serif" w:hAnsi="PT Astra Serif" w:cs="PT Astra Serif"/>
          <w:sz w:val="24"/>
          <w:szCs w:val="24"/>
        </w:rPr>
      </w:r>
      <w:bookmarkEnd w:id="1"/>
      <w:r>
        <w:rPr>
          <w:rFonts w:ascii="PT Astra Serif" w:hAnsi="PT Astra Serif" w:cs="PT Astra Serif"/>
          <w:sz w:val="24"/>
          <w:szCs w:val="24"/>
        </w:rPr>
        <w:t xml:space="preserve">2. Целью деятельности Органа является эпизоотическое и ветеринарно-санитарное благополучие на территории Томской области.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bookmarkStart w:id="2" w:name="P55"/>
      <w:r>
        <w:rPr>
          <w:rFonts w:ascii="PT Astra Serif" w:hAnsi="PT Astra Serif" w:cs="PT Astra Serif"/>
          <w:sz w:val="24"/>
          <w:szCs w:val="24"/>
        </w:rPr>
      </w:r>
      <w:bookmarkEnd w:id="2"/>
      <w:r>
        <w:rPr>
          <w:rFonts w:ascii="PT Astra Serif" w:hAnsi="PT Astra Serif" w:cs="PT Astra Serif"/>
          <w:sz w:val="24"/>
          <w:szCs w:val="24"/>
        </w:rPr>
        <w:t xml:space="preserve">3. Задачами деятельности Органа являются: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организация и реализация мероприятий, направленных на защиту животных от болезней, защиту населения от болезней, общих для человека и животных;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утратил силу с 21 февраля 2020 года. - </w:t>
      </w:r>
      <w:hyperlink r:id="rId31" w:tooltip="https://login.consultant.ru/link/?req=doc&amp;base=RLAW091&amp;n=139510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2-1) эффективное осуществление регионального государственного контроля (надзора) в области обращения с животными.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2-1 в ред. </w:t>
      </w:r>
      <w:hyperlink r:id="rId32" w:tooltip="https://login.consultant.ru/link/?req=doc&amp;base=RLAW091&amp;n=174566&amp;dst=1000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4. В своей деятельности Орган руководствуется </w:t>
      </w:r>
      <w:hyperlink r:id="rId33" w:tooltip="https://login.consultant.ru/link/?req=doc&amp;base=RZB&amp;n=287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Конституцией</w:t>
        </w:r>
      </w:hyperlink>
      <w:r>
        <w:rPr>
          <w:rFonts w:ascii="PT Astra Serif" w:hAnsi="PT Astra Serif" w:cs="PT Astra Serif"/>
          <w:sz w:val="24"/>
          <w:szCs w:val="24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hyperlink r:id="rId34" w:tooltip="https://login.consultant.ru/link/?req=doc&amp;base=RLAW091&amp;n=16366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Уставом</w:t>
        </w:r>
      </w:hyperlink>
      <w:r>
        <w:rPr>
          <w:rFonts w:ascii="PT Astra Serif" w:hAnsi="PT Astra Serif" w:cs="PT Astra Serif"/>
          <w:sz w:val="24"/>
          <w:szCs w:val="24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настоящим Положением.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5. Орган обеспечивает приоритет целей и задач по развитию конкуренции на товарных </w:t>
      </w:r>
      <w:r>
        <w:rPr>
          <w:rFonts w:ascii="PT Astra Serif" w:hAnsi="PT Astra Serif" w:cs="PT Astra Serif"/>
          <w:sz w:val="24"/>
          <w:szCs w:val="24"/>
        </w:rPr>
        <w:t xml:space="preserve">рынках в сфере деятельности Органа.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6. Орган обладает правами юридического лица в соответствии с де</w:t>
      </w:r>
      <w:r>
        <w:rPr>
          <w:rFonts w:ascii="PT Astra Serif" w:hAnsi="PT Astra Serif" w:cs="PT Astra Serif"/>
          <w:sz w:val="24"/>
          <w:szCs w:val="24"/>
        </w:rPr>
        <w:t xml:space="preserve">йствующим законодательством, имеет обособленное имущество, самостоятельный баланс, лицевой счет в Департаменте финансов Томской области, печать с изображением Государственного герба Российской Федерации, иные печати, штампы и бланки со своим наименованием.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7. Реорганизация (слияние, присоединение, разделение, выделение, преобразование) и ликви</w:t>
      </w:r>
      <w:r>
        <w:rPr>
          <w:rFonts w:ascii="PT Astra Serif" w:hAnsi="PT Astra Serif" w:cs="PT Astra Serif"/>
          <w:sz w:val="24"/>
          <w:szCs w:val="24"/>
        </w:rPr>
        <w:t xml:space="preserve">дация Органа производятся Губернатором Томской области в установленном законодательством порядке. В своей деятельности Орган подотчетен Губернатору Томской области и заместителю Губернатора Томской области по агропромышленной политике и природопользованию.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постановлений Губернатора Томской области от 01.07.2024 </w:t>
      </w:r>
      <w:hyperlink r:id="rId35" w:tooltip="https://login.consultant.ru/link/?req=doc&amp;base=RLAW091&amp;n=184912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55</w:t>
        </w:r>
      </w:hyperlink>
      <w:r>
        <w:rPr>
          <w:rFonts w:ascii="PT Astra Serif" w:hAnsi="PT Astra Serif" w:cs="PT Astra Serif"/>
          <w:sz w:val="24"/>
          <w:szCs w:val="24"/>
        </w:rPr>
        <w:t xml:space="preserve">, от 23.08.2024 </w:t>
      </w:r>
      <w:hyperlink r:id="rId36" w:tooltip="https://login.consultant.ru/link/?req=doc&amp;base=RLAW091&amp;n=186236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76</w:t>
        </w:r>
      </w:hyperlink>
      <w:r>
        <w:rPr>
          <w:rFonts w:ascii="PT Astra Serif" w:hAnsi="PT Astra Serif" w:cs="PT Astra Serif"/>
          <w:sz w:val="24"/>
          <w:szCs w:val="24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8. Орган и подведомственные ему организации - областные государственные учреждения образуют Государственную ветеринарную службу Томской области.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постановлений Губернатора Томской области от 28.06.2019 </w:t>
      </w:r>
      <w:hyperlink r:id="rId37" w:tooltip="https://login.consultant.ru/link/?req=doc&amp;base=RLAW091&amp;n=132338&amp;dst=10000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50</w:t>
        </w:r>
      </w:hyperlink>
      <w:r>
        <w:rPr>
          <w:rFonts w:ascii="PT Astra Serif" w:hAnsi="PT Astra Serif" w:cs="PT Astra Serif"/>
          <w:sz w:val="24"/>
          <w:szCs w:val="24"/>
        </w:rPr>
        <w:t xml:space="preserve">, от 01.07.2022 </w:t>
      </w:r>
      <w:hyperlink r:id="rId38" w:tooltip="https://login.consultant.ru/link/?req=doc&amp;base=RLAW091&amp;n=164304&amp;dst=10000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30</w:t>
        </w:r>
      </w:hyperlink>
      <w:r>
        <w:rPr>
          <w:rFonts w:ascii="PT Astra Serif" w:hAnsi="PT Astra Serif" w:cs="PT Astra Serif"/>
          <w:sz w:val="24"/>
          <w:szCs w:val="24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9. Орган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10. Местонахождение и почтовый адрес Органа: 634009, г. Томск, пр. Ленина, 88.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2. Функции Органа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bookmarkStart w:id="3" w:name="P72"/>
      <w:r>
        <w:rPr>
          <w:rFonts w:ascii="PT Astra Serif" w:hAnsi="PT Astra Serif" w:cs="PT Astra Serif"/>
          <w:sz w:val="24"/>
          <w:szCs w:val="24"/>
        </w:rPr>
      </w:r>
      <w:bookmarkEnd w:id="3"/>
      <w:r>
        <w:rPr>
          <w:rFonts w:ascii="PT Astra Serif" w:hAnsi="PT Astra Serif" w:cs="PT Astra Serif"/>
          <w:sz w:val="24"/>
          <w:szCs w:val="24"/>
        </w:rPr>
        <w:t xml:space="preserve">11. Для реализации указанных в </w:t>
      </w:r>
      <w:hyperlink w:tooltip="#P54" w:anchor="P5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пунктах 2</w:t>
        </w:r>
      </w:hyperlink>
      <w:r>
        <w:rPr>
          <w:rFonts w:ascii="PT Astra Serif" w:hAnsi="PT Astra Serif" w:cs="PT Astra Serif"/>
          <w:sz w:val="24"/>
          <w:szCs w:val="24"/>
        </w:rPr>
        <w:t xml:space="preserve"> и </w:t>
      </w:r>
      <w:hyperlink w:tooltip="#P55" w:anchor="P5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3</w:t>
        </w:r>
      </w:hyperlink>
      <w:r>
        <w:rPr>
          <w:rFonts w:ascii="PT Astra Serif" w:hAnsi="PT Astra Serif" w:cs="PT Astra Serif"/>
          <w:sz w:val="24"/>
          <w:szCs w:val="24"/>
        </w:rPr>
        <w:t xml:space="preserve"> настоящего Положения цели и задач Орган выполняет следующие функции: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разрабатывает документы стратегического планирования Томской области в сфере ветеринарии и предложения в них;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разрабатывает аналитические материалы (обобщает имеющуюся информацию) о реализации на территории Томской области: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правовых актов, касающихся сферы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в)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г)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 в ред. </w:t>
      </w:r>
      <w:hyperlink r:id="rId39" w:tooltip="https://login.consultant.ru/link/?req=doc&amp;base=RLAW091&amp;n=132338&amp;dst=10000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3) разрабатывает проекты правовых актов, в том числе нормативных, в сфере деятельности Органа и предложения в них;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4) разрабатывает проекты соглашений, договоров, контрактов, протоколов о сотрудничестве с органами государственной власти, органами местного самоуправления, хозяйствующими субъектами и иными субъектами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5) разрабатывает долгосрочные, среднесрочные, краткосрочные прогнозы развития в сфере деятельности Органа, в том числе прогнозы статистического показателя "Платные ветеринарные услуги населению", а также проводит мероприятия по их исполнению;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6) дает заключения: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на проекты федеральных, муниципальных, областных правовых актов (в том числе нормативных);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б) о возмо</w:t>
      </w:r>
      <w:r>
        <w:rPr>
          <w:rFonts w:ascii="PT Astra Serif" w:hAnsi="PT Astra Serif" w:cs="PT Astra Serif"/>
          <w:sz w:val="24"/>
          <w:szCs w:val="24"/>
        </w:rPr>
        <w:t xml:space="preserve">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40" w:tooltip="https://login.consultant.ru/link/?req=doc&amp;base=RLAW091&amp;n=174566&amp;dst=10001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в) о возможности участия Томской области в международных и межрегиональных договорах (соглашениях), касающихся сферы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г) утратил силу с 21 февраля 2020 года. - </w:t>
      </w:r>
      <w:hyperlink r:id="rId41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6-1) обеспечивает достижение целей, показателей и результатов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6-1 введен </w:t>
      </w:r>
      <w:hyperlink r:id="rId42" w:tooltip="https://login.consultant.ru/link/?req=doc&amp;base=RLAW091&amp;n=132338&amp;dst=10001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7) утратил силу с 21 февраля 2020 года. - </w:t>
      </w:r>
      <w:hyperlink r:id="rId43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7-1) организует и осуществляет региональный государственный контроль (надзор) в области обращения с животными;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7-1 введен </w:t>
      </w:r>
      <w:hyperlink r:id="rId44" w:tooltip="https://login.consultant.ru/link/?req=doc&amp;base=RLAW091&amp;n=137984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28.12.2019 N 117; в ред. </w:t>
      </w:r>
      <w:hyperlink r:id="rId45" w:tooltip="https://login.consultant.ru/link/?req=doc&amp;base=RLAW091&amp;n=174566&amp;dst=10001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7-2) является исполнительным органом Томской области, уполномоченным в области обращения с животными;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7-2 введен </w:t>
      </w:r>
      <w:hyperlink r:id="rId46" w:tooltip="https://login.consultant.ru/link/?req=doc&amp;base=RLAW091&amp;n=137984&amp;dst=10001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28.12.2019 N 117; в ред. </w:t>
      </w:r>
      <w:hyperlink r:id="rId47" w:tooltip="https://login.consultant.ru/link/?req=doc&amp;base=RLAW091&amp;n=174566&amp;dst=10001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7-3) организует мероприятия при осуществлении деятельности по обращению с животными без владельцев;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7-3 введен </w:t>
      </w:r>
      <w:hyperlink r:id="rId48" w:tooltip="https://login.consultant.ru/link/?req=doc&amp;base=RLAW091&amp;n=137984&amp;dst=1000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28.12.2019 N 117; в ред. </w:t>
      </w:r>
      <w:hyperlink r:id="rId49" w:tooltip="https://login.consultant.ru/link/?req=doc&amp;base=RLAW091&amp;n=151804&amp;dst=10000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15.04.2021 N 31)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8) утратил силу с 21 февраля 2020 года. - </w:t>
      </w:r>
      <w:hyperlink r:id="rId50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9) осуществляет контроль: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- в) утратили силу с 21 февраля 2020 года. - </w:t>
      </w:r>
      <w:hyperlink r:id="rId51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г) за деятельностью подведомственных государственных заказчиков в процессе формирования, размещения и исполнения заказа на поставки товаров, выполнение работ, оказание услуг для государственных нужд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д) утратил силу с 21 февраля 2020 года. - </w:t>
      </w:r>
      <w:hyperlink r:id="rId52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е) за реализацией органами местного самоуправления муниципальных образований Томской области переданных государственных полномочий по организации мероприятий при осуществлении деятельности по обращению с животными без владельцев;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53" w:tooltip="https://login.consultant.ru/link/?req=doc&amp;base=RLAW091&amp;n=137984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28.12.2019 N 117)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10) осуществляет полномочия Российской Федерации, переданные для осуществления органам государственной власти субъектов Российской Федерации, по установлению и отмене ограничительных мероприятий (карантина)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11) реализует на территории Томской области федеральные противоэпизоотические мероприятия;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12) организует проведение на территории Томской области ветеринарных мероприятий по обеспечению эпизоотического благополучия и защите населения от болезней, общих для человека и животных;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13) организует диагностическое, профилактическое и лечебное обслуживание животных;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14) организует проведение ветеринарного мониторинга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15) осуществляет экспертизу в области выявления причин и условий возникновения и распространения заразных и массовых незаразных болезней животных;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16) организует создание необходимого резерва лекарственных и дезинфицирующих средств для ветеринарных целей и контролирует его распределение и расходование;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17) организует проведение ветеринарно-санитарной экспертизы продовольственного сырья и продукции животного происхождения, пищевой продукции животного и растительного происхождения непромышленного изготовления;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17 в ред. </w:t>
      </w:r>
      <w:hyperlink r:id="rId54" w:tooltip="https://login.consultant.ru/link/?req=doc&amp;base=RLAW091&amp;n=174566&amp;dst=10001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18) - 19) утратили силу с 21 февраля 2020 года. - </w:t>
      </w:r>
      <w:hyperlink r:id="rId55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20) утратил силу. - </w:t>
      </w:r>
      <w:hyperlink r:id="rId56" w:tooltip="https://login.consultant.ru/link/?req=doc&amp;base=RLAW091&amp;n=174566&amp;dst=10001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21) </w:t>
      </w:r>
      <w:r>
        <w:rPr>
          <w:rFonts w:ascii="PT Astra Serif" w:hAnsi="PT Astra Serif" w:cs="PT Astra Serif"/>
          <w:sz w:val="24"/>
          <w:szCs w:val="24"/>
        </w:rPr>
        <w:t xml:space="preserve">осуществляет регистрацию специалистов в области ветеринарии, занимающихся предпринимательской деятельностью в области ветеринарии на территории Томской области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21 в ред. </w:t>
      </w:r>
      <w:r>
        <w:rPr>
          <w:rFonts w:ascii="PT Astra Serif" w:hAnsi="PT Astra Serif" w:cs="PT Astra Serif"/>
          <w:sz w:val="24"/>
          <w:szCs w:val="24"/>
        </w:rPr>
        <w:t xml:space="preserve">постановления</w:t>
      </w:r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13.08.2025 N 65)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22) утратил силу с 21 февраля 2020 года. - </w:t>
      </w:r>
      <w:hyperlink r:id="rId57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23) устанавливает нормативы ветеринарного обслуживания животных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24) разрабатывает и утверждает структуру, учредительные документы и штатную численность учреждений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58" w:tooltip="https://login.consultant.ru/link/?req=doc&amp;base=RLAW091&amp;n=132338&amp;dst=100023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25) организует деятельность учреждений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25 в ред. </w:t>
      </w:r>
      <w:hyperlink r:id="rId59" w:tooltip="https://login.consultant.ru/link/?req=doc&amp;base=RLAW091&amp;n=132338&amp;dst=10002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26) разрабатывает для учреждений Государственной ветеринарной службы Томской области методические и информационные материалы;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26 в ред. </w:t>
      </w:r>
      <w:hyperlink r:id="rId60" w:tooltip="https://login.consultant.ru/link/?req=doc&amp;base=RLAW091&amp;n=132338&amp;dst=10002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27) создает аттестационную комиссию для атт</w:t>
      </w:r>
      <w:r>
        <w:rPr>
          <w:rFonts w:ascii="PT Astra Serif" w:hAnsi="PT Astra Serif" w:cs="PT Astra Serif"/>
          <w:sz w:val="24"/>
          <w:szCs w:val="24"/>
        </w:rPr>
        <w:t xml:space="preserve">естации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 в случаях и порядке, предусмотренных законодательством Российской Федерации;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27 в ред. </w:t>
      </w:r>
      <w:hyperlink r:id="rId61" w:tooltip="https://login.consultant.ru/link/?req=doc&amp;base=RLAW091&amp;n=132338&amp;dst=10002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28) организует подготовку, переподготовку и повышение квалификации специалистов учреждений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62" w:tooltip="https://login.consultant.ru/link/?req=doc&amp;base=RLAW091&amp;n=132338&amp;dst=10002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29) планирует и проводит мероприятия по защите личного состава Государственной ветеринарной службы Томской области от современных средств поражения;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63" w:tooltip="https://login.consultant.ru/link/?req=doc&amp;base=RLAW091&amp;n=132338&amp;dst=10002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30) организует и/или проводит совещания, конференции, встречи, конкурсы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64" w:tooltip="https://login.consultant.ru/link/?req=doc&amp;base=RLAW091&amp;n=184912&amp;dst=10001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01.07.2024 N 55)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31) выполняет функции главного распорядителя бюджетных средств в отношении подведомственных областных государственных учреждений;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32) реализует в отношении подведомственных ему областных государственных учреждений полномочия учредителя, указанные в </w:t>
      </w:r>
      <w:hyperlink r:id="rId65" w:tooltip="https://login.consultant.ru/link/?req=doc&amp;base=RLAW091&amp;n=18334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Законе</w:t>
        </w:r>
      </w:hyperlink>
      <w:r>
        <w:rPr>
          <w:rFonts w:ascii="PT Astra Serif" w:hAnsi="PT Astra Serif" w:cs="PT Astra Serif"/>
          <w:sz w:val="24"/>
          <w:szCs w:val="24"/>
        </w:rPr>
        <w:t xml:space="preserve"> Томской области от 13 апреля 2004 года N 53-ОЗ "О порядке управления и распоряжения государственным имуществом Томской области";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33) выступает государственным заказчиком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34)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35) исполняет поручения Губернатора Томской области, заместителя Губернатора Томской области по агропромышленной политике и природопользованию;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постановлений Губернатора Томской области от 01.07.2024 </w:t>
      </w:r>
      <w:hyperlink r:id="rId66" w:tooltip="https://login.consultant.ru/link/?req=doc&amp;base=RLAW091&amp;n=184912&amp;dst=1000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55</w:t>
        </w:r>
      </w:hyperlink>
      <w:r>
        <w:rPr>
          <w:rFonts w:ascii="PT Astra Serif" w:hAnsi="PT Astra Serif" w:cs="PT Astra Serif"/>
          <w:sz w:val="24"/>
          <w:szCs w:val="24"/>
        </w:rPr>
        <w:t xml:space="preserve">, от 23.08.2024 </w:t>
      </w:r>
      <w:hyperlink r:id="rId67" w:tooltip="https://login.consultant.ru/link/?req=doc&amp;base=RLAW091&amp;n=186236&amp;dst=10000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76</w:t>
        </w:r>
      </w:hyperlink>
      <w:r>
        <w:rPr>
          <w:rFonts w:ascii="PT Astra Serif" w:hAnsi="PT Astra Serif" w:cs="PT Astra Serif"/>
          <w:sz w:val="24"/>
          <w:szCs w:val="24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36) принимает решение об утверждении кандидатур, представляемых на награждение правительственными, отраслевыми наградами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37) готовит ответы на обращения граждан, органов и организаций по вопросам сферы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38) готовит информацию по вопросам сферы деятельности Органа для размещения в средствах массовой информации, информационно-телекоммуникационной сети общего пользования;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39) разрабатывает, планирует и проводит мероприятия по мобилизационной подготовке и по вопросам ГО и ЧС системы;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40) организует хранение, комплектование, учет и использование архивных документов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41) обеспечивает защиту сведений, составляющих государственную тайну, и иной информации в соответствии с действующим законодательством;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42) Орган участвует: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в реализации мероприятий по профилактике терроризма, минимизации и ликвидации последствий его проявлений;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б) в организации выполнения юридическими лицами и физическими лицами требований к антитеррористической защищенности объектов (территорий), находящихся в ведении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42 введен </w:t>
      </w:r>
      <w:hyperlink r:id="rId68" w:tooltip="https://login.consultant.ru/link/?req=doc&amp;base=RLAW091&amp;n=132338&amp;dst=10003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43) осуществляет ведомственный контроль за соблюдением трудового законодательства и иных нормативных правовых актов, содержащих нормы трудового права, в отношении учреждений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43 введен </w:t>
      </w:r>
      <w:hyperlink r:id="rId69" w:tooltip="https://login.consultant.ru/link/?req=doc&amp;base=RLAW091&amp;n=151804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15.04.2021 N 31)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44) осуществляет ведомственный контроль за соблюдением требований Федерального </w:t>
      </w:r>
      <w:hyperlink r:id="rId70" w:tooltip="https://login.consultant.ru/link/?req=doc&amp;base=RZB&amp;n=48305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закона</w:t>
        </w:r>
      </w:hyperlink>
      <w:r>
        <w:rPr>
          <w:rFonts w:ascii="PT Astra Serif" w:hAnsi="PT Astra Serif" w:cs="PT Astra Serif"/>
          <w:sz w:val="24"/>
          <w:szCs w:val="24"/>
        </w:rPr>
        <w:t xml:space="preserve"> от 18 июля 2011 года N 223-ФЗ "О закупках товаров, работ, услуг отдельными видами юридических лиц" и иных принятых в соответствии с ним нормативных правовых актов Российской Федерации учреждениями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44 введен </w:t>
      </w:r>
      <w:hyperlink r:id="rId71" w:tooltip="https://login.consultant.ru/link/?req=doc&amp;base=RLAW091&amp;n=151804&amp;dst=10001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15.04.2021 N 31)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45) осуществляет контроль в отношении учреждений Государственной ветеринарной службы Томской области в части выполнения государственного задания, эффективности финансово-хозяйственной деятельности;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45 введен </w:t>
      </w:r>
      <w:hyperlink r:id="rId72" w:tooltip="https://login.consultant.ru/link/?req=doc&amp;base=RLAW091&amp;n=174566&amp;dst=10002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spacing w:after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16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Пп. 46 п. 11, введенный </w:t>
            </w:r>
            <w:hyperlink r:id="rId73" w:tooltip="https://login.consultant.ru/link/?req=doc&amp;base=RLAW091&amp;n=184912&amp;dst=100012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постановлением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 Губернатора Томской области от 01.07.2024 N 55, </w:t>
            </w:r>
            <w:hyperlink r:id="rId74" w:tooltip="https://login.consultant.ru/link/?req=doc&amp;base=RLAW091&amp;n=184912&amp;dst=100017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вступает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 в силу с 01.01.2025.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pStyle w:val="816"/>
        <w:ind w:firstLine="540"/>
        <w:jc w:val="both"/>
        <w:spacing w:before="2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46) реализует меры государственной поддержки сельскохозяйственного производства в части поддержки малых форм хозяйствования по искусственному осеменению коров.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46 введен </w:t>
      </w:r>
      <w:hyperlink r:id="rId75" w:tooltip="https://login.consultant.ru/link/?req=doc&amp;base=RLAW091&amp;n=184912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01.07.2024 N 55)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12. В целях выполнения функций, указанных в </w:t>
      </w:r>
      <w:hyperlink w:tooltip="#P72" w:anchor="P7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пункте 11</w:t>
        </w:r>
      </w:hyperlink>
      <w:r>
        <w:rPr>
          <w:rFonts w:ascii="PT Astra Serif" w:hAnsi="PT Astra Serif" w:cs="PT Astra Serif"/>
          <w:sz w:val="24"/>
          <w:szCs w:val="24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издавать приказы и распоряжения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запрашивать и получать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3) привлекать для проработки вопросов, отнесенных к сфере деятельности Органа, научные и иные организации, ученых и специалистов;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4) создавать экспертные, консультативные, информационно-аналитические советы, комиссии и рабочие группы по вопросам, отнесенным к сфере деятельности Органа; утверждать положения о них и их составы;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6) пользоваться иными правами в соответствии с действующим законодательством.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7"/>
        <w:jc w:val="center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3. Организация деятельности Органа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13. Орган возглавляет руководитель Органа (начальник Департамента ветеринарии Томской области), назначаемый на должность Губернатором Томской области по согласованию с федеральным органом и</w:t>
      </w:r>
      <w:r>
        <w:rPr>
          <w:rFonts w:ascii="PT Astra Serif" w:hAnsi="PT Astra Serif" w:cs="PT Astra Serif"/>
          <w:sz w:val="24"/>
          <w:szCs w:val="24"/>
        </w:rPr>
        <w:t xml:space="preserve">сполнительной власти в области нормативно-правового регулирования в области ветеринарии и освобождаемый от должности Губернатором Томской области. В случае временного отсутствия руководителя Органа его обязанности исполняет заместитель руководителя Органа.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(п. 13 в ред. </w:t>
      </w:r>
      <w:hyperlink r:id="rId76" w:tooltip="https://login.consultant.ru/link/?req=doc&amp;base=RLAW091&amp;n=184912&amp;dst=10001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01.07.2024 N 55)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14. Свою деятельность Орган осуществляет непосредственно и/или через подведомственные ему учреждения Государственной ветеринарной службы области, а также ведомственные и производственные службы организаций, расположенных на территории Томской области.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77" w:tooltip="https://login.consultant.ru/link/?req=doc&amp;base=RLAW091&amp;n=132338&amp;dst=10003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15. Руководитель Органа: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руководит на основе единоначалия деятельностью Органа и несет персональную ответственность за достижение им цели, задач и осуществление функций, указанных в настоящем Положении;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подписывает от имени Органа приказы, распоряжения, договоры, соглашения и иные документы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3) утверждает с учетом имеющегося фонда оплаты труда и установленной предельной штатной численности Органа штатное расписание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78" w:tooltip="https://login.consultant.ru/link/?req=doc&amp;base=RLAW091&amp;n=184912&amp;dst=10001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01.07.2024 N 55)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4) утверждает должностные регламенты государственных гражданских служащих Томской области, проходящих службу в штате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5) выполняет функцию представителя нанимателя в отношении лиц, поступающих на государственную гражданскую службу Томской области в штат Органа, а также в отношении государственных гражданских служащих Томской области, проходящих службу в штате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6) действует от имени Органа как работодатель при приеме лица на работу в штат Органа, а также в отношениях с работниками Органа;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7) действует без доверенности от имени Органа, представляет его во всех органах и организациях;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8) выдает от имени Органа доверенности на представительство Органа в органах и организациях;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9) утратил силу с 21 февраля 2020 года. - </w:t>
      </w:r>
      <w:hyperlink r:id="rId79" w:tooltip="https://login.consultant.ru/link/?req=doc&amp;base=RLAW091&amp;n=139510&amp;dst=10001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10) в случае появления угрозы возникновения и распространения заразных болезней животных вносит Губернатору Томской области представления об установлении ограничительных мероприятий (карантина)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11) в случае появления угрозы возникновения и распространения заразных, за исключением особо опасных, болезней животных принимает решение об установлении ограничительных </w:t>
      </w:r>
      <w:r>
        <w:rPr>
          <w:rFonts w:ascii="PT Astra Serif" w:hAnsi="PT Astra Serif" w:cs="PT Astra Serif"/>
          <w:sz w:val="24"/>
          <w:szCs w:val="24"/>
        </w:rPr>
        <w:t xml:space="preserve">мероприятий (карантина)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12) вносит в Администрацию Томской области представление о</w:t>
      </w:r>
      <w:r>
        <w:rPr>
          <w:rFonts w:ascii="PT Astra Serif" w:hAnsi="PT Astra Serif" w:cs="PT Astra Serif"/>
          <w:sz w:val="24"/>
          <w:szCs w:val="24"/>
        </w:rPr>
        <w:t xml:space="preserve">б изъятии животных и (или) продукции животного происхождения в случаях, установленных законодательством Российской Федерации в области ветеринарии, для целей их утилизации при ликвидации очагов особо опасных болезней животных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12 в ред. </w:t>
      </w:r>
      <w:hyperlink r:id="rId80" w:tooltip="https://login.consultant.ru/link/?req=doc&amp;base=RLAW091&amp;n=174566&amp;dst=10002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16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13) осуществляет иные полномочия в соответствии с действующим законодательством.</w:t>
      </w:r>
      <w:r>
        <w:rPr>
          <w:rFonts w:ascii="PT Astra Serif" w:hAnsi="PT Astra Serif" w:cs="PT Astra Serif"/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</w:style>
  <w:style w:type="character" w:styleId="813" w:default="1">
    <w:name w:val="Default Paragraph Font"/>
    <w:uiPriority w:val="1"/>
    <w:semiHidden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  <w:style w:type="paragraph" w:styleId="816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17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818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RLAW091&amp;n=163662&amp;dst=101589" TargetMode="External"/><Relationship Id="rId9" Type="http://schemas.openxmlformats.org/officeDocument/2006/relationships/hyperlink" Target="https://login.consultant.ru/link/?req=doc&amp;base=RLAW091&amp;n=189826&amp;dst=100339" TargetMode="External"/><Relationship Id="rId10" Type="http://schemas.openxmlformats.org/officeDocument/2006/relationships/hyperlink" Target="https://login.consultant.ru/link/?req=doc&amp;base=RLAW091&amp;n=169600" TargetMode="External"/><Relationship Id="rId11" Type="http://schemas.openxmlformats.org/officeDocument/2006/relationships/hyperlink" Target="https://login.consultant.ru/link/?req=doc&amp;base=RLAW091&amp;n=174566&amp;dst=100006" TargetMode="External"/><Relationship Id="rId12" Type="http://schemas.openxmlformats.org/officeDocument/2006/relationships/hyperlink" Target="https://login.consultant.ru/link/?req=doc&amp;base=RLAW091&amp;n=106702" TargetMode="External"/><Relationship Id="rId13" Type="http://schemas.openxmlformats.org/officeDocument/2006/relationships/hyperlink" Target="https://login.consultant.ru/link/?req=doc&amp;base=RLAW091&amp;n=54439" TargetMode="External"/><Relationship Id="rId14" Type="http://schemas.openxmlformats.org/officeDocument/2006/relationships/hyperlink" Target="https://login.consultant.ru/link/?req=doc&amp;base=RLAW091&amp;n=64964" TargetMode="External"/><Relationship Id="rId15" Type="http://schemas.openxmlformats.org/officeDocument/2006/relationships/hyperlink" Target="https://login.consultant.ru/link/?req=doc&amp;base=RLAW091&amp;n=73061" TargetMode="External"/><Relationship Id="rId16" Type="http://schemas.openxmlformats.org/officeDocument/2006/relationships/hyperlink" Target="https://login.consultant.ru/link/?req=doc&amp;base=RLAW091&amp;n=80612" TargetMode="External"/><Relationship Id="rId17" Type="http://schemas.openxmlformats.org/officeDocument/2006/relationships/hyperlink" Target="https://login.consultant.ru/link/?req=doc&amp;base=RLAW091&amp;n=82752" TargetMode="External"/><Relationship Id="rId18" Type="http://schemas.openxmlformats.org/officeDocument/2006/relationships/hyperlink" Target="https://login.consultant.ru/link/?req=doc&amp;base=RLAW091&amp;n=92540" TargetMode="External"/><Relationship Id="rId19" Type="http://schemas.openxmlformats.org/officeDocument/2006/relationships/hyperlink" Target="https://login.consultant.ru/link/?req=doc&amp;base=RLAW091&amp;n=106611" TargetMode="External"/><Relationship Id="rId20" Type="http://schemas.openxmlformats.org/officeDocument/2006/relationships/hyperlink" Target="https://login.consultant.ru/link/?req=doc&amp;base=RLAW091&amp;n=184912&amp;dst=100006" TargetMode="External"/><Relationship Id="rId21" Type="http://schemas.openxmlformats.org/officeDocument/2006/relationships/hyperlink" Target="https://login.consultant.ru/link/?req=doc&amp;base=RLAW091&amp;n=186236&amp;dst=100006" TargetMode="External"/><Relationship Id="rId22" Type="http://schemas.openxmlformats.org/officeDocument/2006/relationships/hyperlink" Target="https://login.consultant.ru/link/?req=doc&amp;base=RLAW091&amp;n=132338&amp;dst=100006" TargetMode="External"/><Relationship Id="rId23" Type="http://schemas.openxmlformats.org/officeDocument/2006/relationships/hyperlink" Target="https://login.consultant.ru/link/?req=doc&amp;base=RLAW091&amp;n=137984&amp;dst=100006" TargetMode="External"/><Relationship Id="rId24" Type="http://schemas.openxmlformats.org/officeDocument/2006/relationships/hyperlink" Target="https://login.consultant.ru/link/?req=doc&amp;base=RLAW091&amp;n=139510&amp;dst=100006" TargetMode="External"/><Relationship Id="rId25" Type="http://schemas.openxmlformats.org/officeDocument/2006/relationships/hyperlink" Target="https://login.consultant.ru/link/?req=doc&amp;base=RLAW091&amp;n=151804&amp;dst=100006" TargetMode="External"/><Relationship Id="rId26" Type="http://schemas.openxmlformats.org/officeDocument/2006/relationships/hyperlink" Target="https://login.consultant.ru/link/?req=doc&amp;base=RLAW091&amp;n=164304&amp;dst=100005" TargetMode="External"/><Relationship Id="rId27" Type="http://schemas.openxmlformats.org/officeDocument/2006/relationships/hyperlink" Target="https://login.consultant.ru/link/?req=doc&amp;base=RLAW091&amp;n=174566&amp;dst=100008" TargetMode="External"/><Relationship Id="rId28" Type="http://schemas.openxmlformats.org/officeDocument/2006/relationships/hyperlink" Target="https://login.consultant.ru/link/?req=doc&amp;base=RLAW091&amp;n=184912&amp;dst=100007" TargetMode="External"/><Relationship Id="rId29" Type="http://schemas.openxmlformats.org/officeDocument/2006/relationships/hyperlink" Target="https://login.consultant.ru/link/?req=doc&amp;base=RLAW091&amp;n=186236&amp;dst=100007" TargetMode="External"/><Relationship Id="rId30" Type="http://schemas.openxmlformats.org/officeDocument/2006/relationships/hyperlink" Target="https://login.consultant.ru/link/?req=doc&amp;base=RLAW091&amp;n=174566&amp;dst=100009" TargetMode="External"/><Relationship Id="rId31" Type="http://schemas.openxmlformats.org/officeDocument/2006/relationships/hyperlink" Target="https://login.consultant.ru/link/?req=doc&amp;base=RLAW091&amp;n=139510&amp;dst=100008" TargetMode="External"/><Relationship Id="rId32" Type="http://schemas.openxmlformats.org/officeDocument/2006/relationships/hyperlink" Target="https://login.consultant.ru/link/?req=doc&amp;base=RLAW091&amp;n=174566&amp;dst=100011" TargetMode="External"/><Relationship Id="rId33" Type="http://schemas.openxmlformats.org/officeDocument/2006/relationships/hyperlink" Target="https://login.consultant.ru/link/?req=doc&amp;base=RZB&amp;n=2875" TargetMode="External"/><Relationship Id="rId34" Type="http://schemas.openxmlformats.org/officeDocument/2006/relationships/hyperlink" Target="https://login.consultant.ru/link/?req=doc&amp;base=RLAW091&amp;n=163662" TargetMode="External"/><Relationship Id="rId35" Type="http://schemas.openxmlformats.org/officeDocument/2006/relationships/hyperlink" Target="https://login.consultant.ru/link/?req=doc&amp;base=RLAW091&amp;n=184912&amp;dst=100008" TargetMode="External"/><Relationship Id="rId36" Type="http://schemas.openxmlformats.org/officeDocument/2006/relationships/hyperlink" Target="https://login.consultant.ru/link/?req=doc&amp;base=RLAW091&amp;n=186236&amp;dst=100008" TargetMode="External"/><Relationship Id="rId37" Type="http://schemas.openxmlformats.org/officeDocument/2006/relationships/hyperlink" Target="https://login.consultant.ru/link/?req=doc&amp;base=RLAW091&amp;n=132338&amp;dst=100007" TargetMode="External"/><Relationship Id="rId38" Type="http://schemas.openxmlformats.org/officeDocument/2006/relationships/hyperlink" Target="https://login.consultant.ru/link/?req=doc&amp;base=RLAW091&amp;n=164304&amp;dst=100005" TargetMode="External"/><Relationship Id="rId39" Type="http://schemas.openxmlformats.org/officeDocument/2006/relationships/hyperlink" Target="https://login.consultant.ru/link/?req=doc&amp;base=RLAW091&amp;n=132338&amp;dst=100009" TargetMode="External"/><Relationship Id="rId40" Type="http://schemas.openxmlformats.org/officeDocument/2006/relationships/hyperlink" Target="https://login.consultant.ru/link/?req=doc&amp;base=RLAW091&amp;n=174566&amp;dst=100014" TargetMode="External"/><Relationship Id="rId41" Type="http://schemas.openxmlformats.org/officeDocument/2006/relationships/hyperlink" Target="https://login.consultant.ru/link/?req=doc&amp;base=RLAW091&amp;n=139510&amp;dst=100012" TargetMode="External"/><Relationship Id="rId42" Type="http://schemas.openxmlformats.org/officeDocument/2006/relationships/hyperlink" Target="https://login.consultant.ru/link/?req=doc&amp;base=RLAW091&amp;n=132338&amp;dst=100017" TargetMode="External"/><Relationship Id="rId43" Type="http://schemas.openxmlformats.org/officeDocument/2006/relationships/hyperlink" Target="https://login.consultant.ru/link/?req=doc&amp;base=RLAW091&amp;n=139510&amp;dst=100012" TargetMode="External"/><Relationship Id="rId44" Type="http://schemas.openxmlformats.org/officeDocument/2006/relationships/hyperlink" Target="https://login.consultant.ru/link/?req=doc&amp;base=RLAW091&amp;n=137984&amp;dst=100008" TargetMode="External"/><Relationship Id="rId45" Type="http://schemas.openxmlformats.org/officeDocument/2006/relationships/hyperlink" Target="https://login.consultant.ru/link/?req=doc&amp;base=RLAW091&amp;n=174566&amp;dst=100015" TargetMode="External"/><Relationship Id="rId46" Type="http://schemas.openxmlformats.org/officeDocument/2006/relationships/hyperlink" Target="https://login.consultant.ru/link/?req=doc&amp;base=RLAW091&amp;n=137984&amp;dst=100010" TargetMode="External"/><Relationship Id="rId47" Type="http://schemas.openxmlformats.org/officeDocument/2006/relationships/hyperlink" Target="https://login.consultant.ru/link/?req=doc&amp;base=RLAW091&amp;n=174566&amp;dst=100016" TargetMode="External"/><Relationship Id="rId48" Type="http://schemas.openxmlformats.org/officeDocument/2006/relationships/hyperlink" Target="https://login.consultant.ru/link/?req=doc&amp;base=RLAW091&amp;n=137984&amp;dst=100011" TargetMode="External"/><Relationship Id="rId49" Type="http://schemas.openxmlformats.org/officeDocument/2006/relationships/hyperlink" Target="https://login.consultant.ru/link/?req=doc&amp;base=RLAW091&amp;n=151804&amp;dst=100007" TargetMode="External"/><Relationship Id="rId50" Type="http://schemas.openxmlformats.org/officeDocument/2006/relationships/hyperlink" Target="https://login.consultant.ru/link/?req=doc&amp;base=RLAW091&amp;n=139510&amp;dst=100012" TargetMode="External"/><Relationship Id="rId51" Type="http://schemas.openxmlformats.org/officeDocument/2006/relationships/hyperlink" Target="https://login.consultant.ru/link/?req=doc&amp;base=RLAW091&amp;n=139510&amp;dst=100012" TargetMode="External"/><Relationship Id="rId52" Type="http://schemas.openxmlformats.org/officeDocument/2006/relationships/hyperlink" Target="https://login.consultant.ru/link/?req=doc&amp;base=RLAW091&amp;n=139510&amp;dst=100012" TargetMode="External"/><Relationship Id="rId53" Type="http://schemas.openxmlformats.org/officeDocument/2006/relationships/hyperlink" Target="https://login.consultant.ru/link/?req=doc&amp;base=RLAW091&amp;n=137984&amp;dst=100012" TargetMode="External"/><Relationship Id="rId54" Type="http://schemas.openxmlformats.org/officeDocument/2006/relationships/hyperlink" Target="https://login.consultant.ru/link/?req=doc&amp;base=RLAW091&amp;n=174566&amp;dst=100017" TargetMode="External"/><Relationship Id="rId55" Type="http://schemas.openxmlformats.org/officeDocument/2006/relationships/hyperlink" Target="https://login.consultant.ru/link/?req=doc&amp;base=RLAW091&amp;n=139510&amp;dst=100012" TargetMode="External"/><Relationship Id="rId56" Type="http://schemas.openxmlformats.org/officeDocument/2006/relationships/hyperlink" Target="https://login.consultant.ru/link/?req=doc&amp;base=RLAW091&amp;n=174566&amp;dst=100019" TargetMode="External"/><Relationship Id="rId57" Type="http://schemas.openxmlformats.org/officeDocument/2006/relationships/hyperlink" Target="https://login.consultant.ru/link/?req=doc&amp;base=RLAW091&amp;n=139510&amp;dst=100012" TargetMode="External"/><Relationship Id="rId58" Type="http://schemas.openxmlformats.org/officeDocument/2006/relationships/hyperlink" Target="https://login.consultant.ru/link/?req=doc&amp;base=RLAW091&amp;n=132338&amp;dst=100023" TargetMode="External"/><Relationship Id="rId59" Type="http://schemas.openxmlformats.org/officeDocument/2006/relationships/hyperlink" Target="https://login.consultant.ru/link/?req=doc&amp;base=RLAW091&amp;n=132338&amp;dst=100024" TargetMode="External"/><Relationship Id="rId60" Type="http://schemas.openxmlformats.org/officeDocument/2006/relationships/hyperlink" Target="https://login.consultant.ru/link/?req=doc&amp;base=RLAW091&amp;n=132338&amp;dst=100026" TargetMode="External"/><Relationship Id="rId61" Type="http://schemas.openxmlformats.org/officeDocument/2006/relationships/hyperlink" Target="https://login.consultant.ru/link/?req=doc&amp;base=RLAW091&amp;n=132338&amp;dst=100027" TargetMode="External"/><Relationship Id="rId62" Type="http://schemas.openxmlformats.org/officeDocument/2006/relationships/hyperlink" Target="https://login.consultant.ru/link/?req=doc&amp;base=RLAW091&amp;n=132338&amp;dst=100028" TargetMode="External"/><Relationship Id="rId63" Type="http://schemas.openxmlformats.org/officeDocument/2006/relationships/hyperlink" Target="https://login.consultant.ru/link/?req=doc&amp;base=RLAW091&amp;n=132338&amp;dst=100029" TargetMode="External"/><Relationship Id="rId64" Type="http://schemas.openxmlformats.org/officeDocument/2006/relationships/hyperlink" Target="https://login.consultant.ru/link/?req=doc&amp;base=RLAW091&amp;n=184912&amp;dst=100010" TargetMode="External"/><Relationship Id="rId65" Type="http://schemas.openxmlformats.org/officeDocument/2006/relationships/hyperlink" Target="https://login.consultant.ru/link/?req=doc&amp;base=RLAW091&amp;n=183348" TargetMode="External"/><Relationship Id="rId66" Type="http://schemas.openxmlformats.org/officeDocument/2006/relationships/hyperlink" Target="https://login.consultant.ru/link/?req=doc&amp;base=RLAW091&amp;n=184912&amp;dst=100011" TargetMode="External"/><Relationship Id="rId67" Type="http://schemas.openxmlformats.org/officeDocument/2006/relationships/hyperlink" Target="https://login.consultant.ru/link/?req=doc&amp;base=RLAW091&amp;n=186236&amp;dst=100009" TargetMode="External"/><Relationship Id="rId68" Type="http://schemas.openxmlformats.org/officeDocument/2006/relationships/hyperlink" Target="https://login.consultant.ru/link/?req=doc&amp;base=RLAW091&amp;n=132338&amp;dst=100030" TargetMode="External"/><Relationship Id="rId69" Type="http://schemas.openxmlformats.org/officeDocument/2006/relationships/hyperlink" Target="https://login.consultant.ru/link/?req=doc&amp;base=RLAW091&amp;n=151804&amp;dst=100008" TargetMode="External"/><Relationship Id="rId70" Type="http://schemas.openxmlformats.org/officeDocument/2006/relationships/hyperlink" Target="https://login.consultant.ru/link/?req=doc&amp;base=RZB&amp;n=483052" TargetMode="External"/><Relationship Id="rId71" Type="http://schemas.openxmlformats.org/officeDocument/2006/relationships/hyperlink" Target="https://login.consultant.ru/link/?req=doc&amp;base=RLAW091&amp;n=151804&amp;dst=100010" TargetMode="External"/><Relationship Id="rId72" Type="http://schemas.openxmlformats.org/officeDocument/2006/relationships/hyperlink" Target="https://login.consultant.ru/link/?req=doc&amp;base=RLAW091&amp;n=174566&amp;dst=100020" TargetMode="External"/><Relationship Id="rId73" Type="http://schemas.openxmlformats.org/officeDocument/2006/relationships/hyperlink" Target="https://login.consultant.ru/link/?req=doc&amp;base=RLAW091&amp;n=184912&amp;dst=100012" TargetMode="External"/><Relationship Id="rId74" Type="http://schemas.openxmlformats.org/officeDocument/2006/relationships/hyperlink" Target="https://login.consultant.ru/link/?req=doc&amp;base=RLAW091&amp;n=184912&amp;dst=100017" TargetMode="External"/><Relationship Id="rId75" Type="http://schemas.openxmlformats.org/officeDocument/2006/relationships/hyperlink" Target="https://login.consultant.ru/link/?req=doc&amp;base=RLAW091&amp;n=184912&amp;dst=100012" TargetMode="External"/><Relationship Id="rId76" Type="http://schemas.openxmlformats.org/officeDocument/2006/relationships/hyperlink" Target="https://login.consultant.ru/link/?req=doc&amp;base=RLAW091&amp;n=184912&amp;dst=100014" TargetMode="External"/><Relationship Id="rId77" Type="http://schemas.openxmlformats.org/officeDocument/2006/relationships/hyperlink" Target="https://login.consultant.ru/link/?req=doc&amp;base=RLAW091&amp;n=132338&amp;dst=100034" TargetMode="External"/><Relationship Id="rId78" Type="http://schemas.openxmlformats.org/officeDocument/2006/relationships/hyperlink" Target="https://login.consultant.ru/link/?req=doc&amp;base=RLAW091&amp;n=184912&amp;dst=100016" TargetMode="External"/><Relationship Id="rId79" Type="http://schemas.openxmlformats.org/officeDocument/2006/relationships/hyperlink" Target="https://login.consultant.ru/link/?req=doc&amp;base=RLAW091&amp;n=139510&amp;dst=100015" TargetMode="External"/><Relationship Id="rId80" Type="http://schemas.openxmlformats.org/officeDocument/2006/relationships/hyperlink" Target="https://login.consultant.ru/link/?req=doc&amp;base=RLAW091&amp;n=174566&amp;dst=10002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Шалагина</dc:creator>
  <cp:keywords/>
  <dc:description/>
  <cp:revision>3</cp:revision>
  <dcterms:created xsi:type="dcterms:W3CDTF">2025-01-16T03:32:00Z</dcterms:created>
  <dcterms:modified xsi:type="dcterms:W3CDTF">2025-08-18T06:06:20Z</dcterms:modified>
</cp:coreProperties>
</file>