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</w:pPr>
      <w:r>
        <w:t xml:space="preserve">АДМИНИСТРАЦИЯ ТОМСКОЙ ОБЛАСТИ</w:t>
      </w:r>
      <w:r/>
    </w:p>
    <w:p>
      <w:pPr>
        <w:jc w:val="center"/>
      </w:pPr>
      <w:r>
        <w:t xml:space="preserve">ПОСТАНОВЛЕНИЕ</w:t>
      </w:r>
      <w:r/>
    </w:p>
    <w:p>
      <w:pPr>
        <w:jc w:val="center"/>
      </w:pPr>
      <w:r>
        <w:t xml:space="preserve">от 1 октября 2021 г. № 420а</w:t>
      </w:r>
      <w:r/>
    </w:p>
    <w:p>
      <w:pPr>
        <w:jc w:val="center"/>
      </w:pPr>
      <w:r/>
      <w:r/>
    </w:p>
    <w:p>
      <w:pPr>
        <w:jc w:val="center"/>
      </w:pPr>
      <w:r>
        <w:t xml:space="preserve">ОБ УТВЕРЖДЕНИИ ПОЛОЖЕНИЯ О РЕГИОНАЛЬНОМ ГОСУДАРСТВЕННОМ</w:t>
      </w:r>
      <w:r/>
    </w:p>
    <w:p>
      <w:pPr>
        <w:jc w:val="center"/>
      </w:pPr>
      <w:r>
        <w:t xml:space="preserve">КОНТРОЛЕ (НАДЗОРЕ) В ОБЛАСТИ ОБРАЩЕНИЯ С ЖИВОТНЫМИ</w:t>
      </w:r>
      <w:r/>
    </w:p>
    <w:p>
      <w:pPr>
        <w:jc w:val="center"/>
      </w:pPr>
      <w:r>
        <w:t xml:space="preserve">НА ТЕРРИТОРИИ ТОМСКОЙ ОБЛАСТИ</w:t>
      </w:r>
      <w:r/>
    </w:p>
    <w:p>
      <w:r/>
      <w:r/>
    </w:p>
    <w:p>
      <w:pPr>
        <w:jc w:val="center"/>
      </w:pPr>
      <w:r>
        <w:t xml:space="preserve">Список изменяющих документов</w:t>
      </w:r>
      <w:r/>
    </w:p>
    <w:p>
      <w:pPr>
        <w:jc w:val="center"/>
      </w:pPr>
      <w:r>
        <w:t xml:space="preserve">(в ред. постановлений Администрации Томской области</w:t>
      </w:r>
      <w:r/>
    </w:p>
    <w:p>
      <w:pPr>
        <w:jc w:val="center"/>
      </w:pPr>
      <w:r>
        <w:t xml:space="preserve">от 09.12.2024 № 550а, от 28.03.2025 № 148а)</w:t>
      </w:r>
      <w:r/>
    </w:p>
    <w:p>
      <w:r/>
      <w:r/>
    </w:p>
    <w:p>
      <w:r>
        <w:t xml:space="preserve">В соответствии с пунктом 3) части 2 статьи 3 Федерального закона от 31 июля 2020 года № 248-ФЗ "О государственном контроле (надзоре) и муниципальном контроле в Российской Федерации", статьей 19 Федерального закона от 27 декабря 2018 года № 498-ФЗ "Об ответс</w:t>
      </w:r>
      <w:r>
        <w:t xml:space="preserve">твенном обращении с животными и о внесении изменений в отдельные законодательные акты Российской Федерации" постановляю:</w:t>
      </w:r>
      <w:r/>
    </w:p>
    <w:p>
      <w:r>
        <w:t xml:space="preserve">1. Утвердить Положение о региональном государственном контроле (надзоре) в области обращения с животными на территории Томской области согласно приложению к настоящему постановлению.</w:t>
      </w:r>
      <w:r/>
    </w:p>
    <w:p>
      <w:r>
        <w:t xml:space="preserve">2. Признать утратившими силу следующие постановления Администрации Томской области:</w:t>
      </w:r>
      <w:r/>
    </w:p>
    <w:p>
      <w:r>
        <w:t xml:space="preserve">от 29.04.2020 № 199а "Об установлении Порядка организации и осуществления исполнительными органами государственной власти Томской области государственного надзора в области обращения с животными" ("Собрание законодательства Томской области", № 05/1 (242), т</w:t>
      </w:r>
      <w:r>
        <w:t xml:space="preserve">ом 3 от 20.05.2020);</w:t>
      </w:r>
      <w:r/>
    </w:p>
    <w:p>
      <w:r>
        <w:t xml:space="preserve">от 02.06.2020 № 261а "О внесении изменения в постановление Администрации Томской области от 29.04.2020 № 199а" ("Собрание законодательства Томской области", № 06/1 (244) от 15.06.2020).</w:t>
      </w:r>
      <w:r/>
    </w:p>
    <w:p>
      <w:r>
        <w:t xml:space="preserve">3. Контроль за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  <w:r/>
    </w:p>
    <w:p>
      <w:r/>
      <w:r/>
    </w:p>
    <w:p>
      <w:r>
        <w:t xml:space="preserve">И.о. Губернатора</w:t>
      </w:r>
      <w:r/>
    </w:p>
    <w:p>
      <w:r>
        <w:t xml:space="preserve">Томской области</w:t>
      </w:r>
      <w:r/>
    </w:p>
    <w:p>
      <w:r>
        <w:t xml:space="preserve">А.М.ФЕДЕНЕВ</w:t>
      </w:r>
      <w:r/>
    </w:p>
    <w:p>
      <w:pPr>
        <w:jc w:val="right"/>
      </w:pPr>
      <w:r>
        <w:t xml:space="preserve">Утверждено</w:t>
        <w:br/>
      </w:r>
      <w:r/>
      <w:r>
        <w:t xml:space="preserve">постановлением</w:t>
        <w:br/>
      </w:r>
      <w:r/>
      <w:r/>
      <w:r>
        <w:t xml:space="preserve">Администрации Томской области</w:t>
        <w:br/>
      </w:r>
      <w:r/>
      <w:r/>
      <w:r>
        <w:t xml:space="preserve">от 01.10.2021 № 420а</w:t>
      </w:r>
      <w:r/>
      <w:r/>
    </w:p>
    <w:p>
      <w:r/>
      <w:r/>
    </w:p>
    <w:p>
      <w:pPr>
        <w:jc w:val="center"/>
      </w:pPr>
      <w:r>
        <w:t xml:space="preserve">ПОЛОЖЕНИЕ</w:t>
      </w:r>
      <w:r/>
    </w:p>
    <w:p>
      <w:pPr>
        <w:jc w:val="center"/>
      </w:pPr>
      <w:r>
        <w:t xml:space="preserve">О РЕГИОНАЛЬНОМ ГОСУДАРСТВЕННОМ КОНТРОЛЕ (НАДЗОРЕ)</w:t>
      </w:r>
      <w:r/>
    </w:p>
    <w:p>
      <w:pPr>
        <w:jc w:val="center"/>
      </w:pPr>
      <w:r>
        <w:t xml:space="preserve">В ОБЛАСТИ ОБРАЩЕНИЯ С ЖИВОТНЫМИ НА ТЕРРИТОРИИ</w:t>
      </w:r>
      <w:r/>
    </w:p>
    <w:p>
      <w:pPr>
        <w:jc w:val="center"/>
      </w:pPr>
      <w:r>
        <w:t xml:space="preserve">ТОМСКОЙ ОБЛАСТИ</w:t>
      </w:r>
      <w:r/>
    </w:p>
    <w:p>
      <w:pPr>
        <w:jc w:val="center"/>
      </w:pPr>
      <w:r/>
      <w:r/>
    </w:p>
    <w:p>
      <w:pPr>
        <w:jc w:val="center"/>
      </w:pPr>
      <w:r>
        <w:t xml:space="preserve">Список изменяющих документов </w:t>
      </w:r>
      <w:r/>
      <w:r>
        <w:t xml:space="preserve">(в ред. постановлений Администрации Томской области </w:t>
      </w:r>
      <w:r/>
      <w:r>
        <w:t xml:space="preserve">от 09.12.2024 № 550а, от 28.03.2025 № 148а)</w:t>
      </w:r>
      <w:r/>
      <w:r/>
    </w:p>
    <w:p>
      <w:r/>
      <w:r/>
    </w:p>
    <w:p>
      <w:r>
        <w:t xml:space="preserve">1. Общие положения</w:t>
      </w:r>
      <w:r/>
    </w:p>
    <w:p>
      <w:r/>
      <w:r/>
    </w:p>
    <w:p>
      <w:r>
        <w:t xml:space="preserve">1. Настоящее Положение устанавливает порядок организации и осуществления на территории Томской области регионального государственного контроля (надзора) в области обращения с животными (далее - региональный государственный контроль (надзор)).</w:t>
      </w:r>
      <w:r/>
    </w:p>
    <w:p>
      <w:r>
        <w:t xml:space="preserve">2. Предметом регионального государственного контроля (надзора) является соблюдение юридическими лицами, индивидуальными предпринимателями и гражданами обязательных требований в области обращения с животными, установленных Федеральным законом от 27 декабря 2</w:t>
      </w:r>
      <w:r>
        <w:t xml:space="preserve">018 года № 498-ФЗ "Об ответственном обращении с животными и о внесении изменений в отдельные законодательные акты Российской Федерации" (далее - Федеральный закон № 498-ФЗ) и принимаемыми в соответствии с ним иными нормативными правовыми актами Российской Ф</w:t>
      </w:r>
      <w:r>
        <w:t xml:space="preserve">едерации, законами и иными нормативными правовыми актами Томской области, при содержании и использовании животных, ином обращении с животными, осуществлении деятельности по обращению с животными без владельцев, при осуществлении деятельности приютов для жив</w:t>
      </w:r>
      <w:r>
        <w:t xml:space="preserve">отных, в том числе соблюдение норм содержания животных в них, за исключением случаев, установленных частью 2 статьи 19 Федерального закона № 498-ФЗ.</w:t>
      </w:r>
      <w:r/>
    </w:p>
    <w:p>
      <w:r>
        <w:t xml:space="preserve">3. Региональный государственный контроль (надзор) осуществляется Департаментом ветеринарии Томской области (далее - Департамент).</w:t>
      </w:r>
      <w:r/>
    </w:p>
    <w:p>
      <w:r>
        <w:t xml:space="preserve">4. От имени Департамента региональный государственный контроль (надзор) вправе осуществлять следующие должностные лица:</w:t>
      </w:r>
      <w:r/>
    </w:p>
    <w:p>
      <w:r>
        <w:t xml:space="preserve">1) начальник, заместитель начальника Департамента;</w:t>
      </w:r>
      <w:r/>
    </w:p>
    <w:p>
      <w:r>
        <w:t xml:space="preserve">2) должностные лица Департамента, в должностные обязанности которых в соответствии с должностным регламентом или должностной инструкцией входит осуществление полномочий по региональному государственному контролю (надзору).</w:t>
      </w:r>
      <w:r/>
    </w:p>
    <w:p>
      <w:r>
        <w:t xml:space="preserve">5. Должностным лицом, уполномоченными на принятие решения о проведении контрольных (надзорных) мероприятий, является начальник Департамента.</w:t>
      </w:r>
      <w:r/>
    </w:p>
    <w:p>
      <w:r>
        <w:t xml:space="preserve">6. Организация и осуществление регионального государственного контроля (надзора) регулируются Федеральным законом № 498-ФЗ, Федеральным законом от 31 июля 2020 года № 248-ФЗ "О государственном контроле (надзоре) и муниципальном контроле в Российской Федерац</w:t>
      </w:r>
      <w:r>
        <w:t xml:space="preserve">ии" (далее - Федеральный закон № 248-ФЗ).</w:t>
      </w:r>
      <w:r/>
    </w:p>
    <w:p>
      <w:r>
        <w:t xml:space="preserve">7. Должностные лица, уполномоченные на осуществление регионального государственного контроля (надзора), наряду с правами, установленными Федеральным законом № 248-ФЗ, в пределах установленной компетенции имеют права, установленные статьей 19 Федерального за</w:t>
      </w:r>
      <w:r>
        <w:t xml:space="preserve">кона № 498-ФЗ.</w:t>
      </w:r>
      <w:r/>
    </w:p>
    <w:p>
      <w:r>
        <w:t xml:space="preserve">8. Объектами регионального государственного контроля (надзора) (далее - объект контроля (надзора)) являются:</w:t>
      </w:r>
      <w:r/>
    </w:p>
    <w:p>
      <w:r>
        <w:t xml:space="preserve">1) 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№ 498-ФЗ и принимаемыми в соответствии с ним иными нормативным</w:t>
      </w:r>
      <w:r>
        <w:t xml:space="preserve">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 с животными, осуществлении деятельности по обращению с животными без владельцев, при осуществлен</w:t>
      </w:r>
      <w:r>
        <w:t xml:space="preserve">ии деятельности приютов для животных, в том числе соблюдение норм содержания животных в них, в том числе предъявляемые к юридическим лицам, индивидуальным предпринимателям и гражданам, осуществляющим деятельность, действия (бездействие) (далее - обязательны</w:t>
      </w:r>
      <w:r>
        <w:t xml:space="preserve">е требования);</w:t>
      </w:r>
      <w:r/>
    </w:p>
    <w:p>
      <w:r>
        <w:t xml:space="preserve">2) 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  <w:r/>
    </w:p>
    <w:p>
      <w:r>
        <w:t xml:space="preserve"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</w:t>
      </w:r>
      <w:r>
        <w:t xml:space="preserve">объекты, которыми юридические лица, индивидуальные предприниматели и граждане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</w:t>
      </w:r>
      <w:r>
        <w:t xml:space="preserve">ым предъявляются обязательные требования (далее - производственные объекты).</w:t>
      </w:r>
      <w:r/>
    </w:p>
    <w:p>
      <w:r>
        <w:t xml:space="preserve">9. Учет объектов контроля (надзора) осуществляется Департаментом в соответствии со статьей 16 Федерального закона № 248-ФЗ посредством:</w:t>
      </w:r>
      <w:r/>
    </w:p>
    <w:p>
      <w:r>
        <w:t xml:space="preserve">ведения перечня объектов контроля (надзора), размещенного на официальном сайте Департамента в информационно-телекоммуникационной сети "Интернет" (https://gosvet.tomsk.gov.ru/) (далее - сайт Департамента);</w:t>
      </w:r>
      <w:r/>
    </w:p>
    <w:p>
      <w:r>
        <w:t xml:space="preserve">использования федеральных или региональных информационных систем, в том числе путем получения сведений в порядке межведомственного информационного взаимодействия.</w:t>
      </w:r>
      <w:r/>
    </w:p>
    <w:p>
      <w:r>
        <w:t xml:space="preserve">10. Перечень объектов контроля (надзора) содержит следующую информацию:</w:t>
      </w:r>
      <w:r/>
    </w:p>
    <w:p>
      <w:r>
        <w:t xml:space="preserve">1) полное наименование юридического лица, фамилия, имя и отчество (последнее - при наличии) индивидуального предпринимателя, гражданина;</w:t>
      </w:r>
      <w:r/>
    </w:p>
    <w:p>
      <w:r>
        <w:t xml:space="preserve">2) основной государственный регистрационный номер юридического лица, индивидуального предпринимателя;</w:t>
      </w:r>
      <w:r/>
    </w:p>
    <w:p>
      <w:r>
        <w:t xml:space="preserve">3) идентификационный номер налогоплательщика;</w:t>
      </w:r>
      <w:r/>
    </w:p>
    <w:p>
      <w:r>
        <w:t xml:space="preserve">4) наименование объекта контроля (надзора) (при наличии);</w:t>
      </w:r>
      <w:r/>
    </w:p>
    <w:p>
      <w:r>
        <w:t xml:space="preserve">5) место нахождения объекта контроля (надзора).</w:t>
      </w:r>
      <w:r/>
    </w:p>
    <w:p>
      <w:r/>
      <w:r/>
    </w:p>
    <w:p>
      <w:r>
        <w:t xml:space="preserve">2. Управление рисками причинения вреда (ущерба)</w:t>
      </w:r>
      <w:r/>
    </w:p>
    <w:p>
      <w:r>
        <w:t xml:space="preserve">охраняемым законом ценностям при осуществлении</w:t>
      </w:r>
      <w:r/>
    </w:p>
    <w:p>
      <w:r>
        <w:t xml:space="preserve">регионального государственного надзора</w:t>
      </w:r>
      <w:r/>
    </w:p>
    <w:p>
      <w:r/>
      <w:r/>
    </w:p>
    <w:p>
      <w:r>
        <w:t xml:space="preserve">11. При осуществлении регионального государственного контроля (надзора) применяется система оценки и управления рисками причинения вреда (ущерба) охраняемым законом ценностям.</w:t>
      </w:r>
      <w:r/>
    </w:p>
    <w:p>
      <w:r>
        <w:t xml:space="preserve">12. Департамент при осуществлении регионального государственного контроля (надзора) относит объекты контроля (надзора) к одной из следующих категорий риска причинения вреда (ущерба) (далее - категории риска):</w:t>
      </w:r>
      <w:r/>
    </w:p>
    <w:p>
      <w:r>
        <w:t xml:space="preserve">1) высокий риск;</w:t>
      </w:r>
      <w:r/>
    </w:p>
    <w:p>
      <w:r>
        <w:t xml:space="preserve">2) средний риск;</w:t>
      </w:r>
      <w:r/>
    </w:p>
    <w:p>
      <w:r>
        <w:t xml:space="preserve">3) низкий риск.</w:t>
      </w:r>
      <w:r/>
    </w:p>
    <w:p>
      <w:r>
        <w:t xml:space="preserve">13. Объекты контроля (надзора) относятся к следующим категориям риска:</w:t>
      </w:r>
      <w:r/>
    </w:p>
    <w:p>
      <w:r>
        <w:t xml:space="preserve">1) к категории высокого риска:</w:t>
      </w:r>
      <w:r/>
    </w:p>
    <w:p>
      <w:r>
        <w:t xml:space="preserve">а) деятельность юридических лиц и индивидуальных предпринимателей при обращении с животными без владельцев, включая:</w:t>
      </w:r>
      <w:r/>
    </w:p>
    <w:p>
      <w:r>
        <w:t xml:space="preserve">отлов животных без владельцев;</w:t>
      </w:r>
      <w:r/>
    </w:p>
    <w:p>
      <w:r>
        <w:t xml:space="preserve">транспортировка животных без владельцев и их передача в приют для животных;</w:t>
      </w:r>
      <w:r/>
    </w:p>
    <w:p>
      <w:r>
        <w:t xml:space="preserve">содержание животных без владельцев в приюте для животных, в том числе стерилизация, вакцинация, маркирование животных;</w:t>
      </w:r>
      <w:r/>
    </w:p>
    <w:p>
      <w:r>
        <w:t xml:space="preserve">возврат животных без владельцев на прежние места их обитания;</w:t>
      </w:r>
      <w:r/>
    </w:p>
    <w:p>
      <w:r>
        <w:t xml:space="preserve">б) здания, помещения, сооружения, территории, оборудование, устройства, предметы, материалы, транспортные средства и другие объекты, которые используются при осуществлении деятельности юридических лиц и индивидуальных предпринимателей при обращении с животн</w:t>
      </w:r>
      <w:r>
        <w:t xml:space="preserve">ыми без владельцев и к которым предъявляются обязательные требования;</w:t>
      </w:r>
      <w:r/>
    </w:p>
    <w:p>
      <w:r>
        <w:t xml:space="preserve">2) к категории среднего риска:</w:t>
      </w:r>
      <w:r/>
    </w:p>
    <w:p>
      <w:r>
        <w:t xml:space="preserve">а) деятельность юридических лиц и индивидуальных предпринимателей по содержанию, использованию животных, иному обращению с животными, за исключением деятельности юридических лиц и индивидуальных предпринимателей по содержанию, использованию животных, отнесе</w:t>
      </w:r>
      <w:r>
        <w:t xml:space="preserve">нной к объектам федерального государственного контроля (надзора) в области обращения с животными;</w:t>
      </w:r>
      <w:r/>
    </w:p>
    <w:p>
      <w:r>
        <w:t xml:space="preserve">(пп. "а" в ред. постановления Администрации Томской области от 28.03.2025 № 148а)</w:t>
      </w:r>
      <w:r/>
    </w:p>
    <w:p>
      <w:r>
        <w:t xml:space="preserve">б) здания, помещения, сооружения, территории, оборудование, устройства, предметы, материалы, транспортные средства и другие объекты, которые используются при осуществлении деятельности по содержанию, использованию животных, иному обращению с животными, за и</w:t>
      </w:r>
      <w:r>
        <w:t xml:space="preserve">сключением зданий, помещений, сооружений, территории, оборудования, устройств, предметов, материалов, транспортных средств и других объектов, отнесенных к объектам федерального государственного контроля (надзора) в области обращения с животными;</w:t>
      </w:r>
      <w:r/>
    </w:p>
    <w:p>
      <w:r>
        <w:t xml:space="preserve">3) к категории низкого риска - деятельность физических лиц по содержанию, использованию животных, иному обращению с животными, за исключением деятельности физических лиц по содержанию, использованию животных, отнесенной к объектам федерального государственн</w:t>
      </w:r>
      <w:r>
        <w:t xml:space="preserve">ого контроля (надзора) в области обращения с животными.</w:t>
      </w:r>
      <w:r/>
    </w:p>
    <w:p>
      <w:r>
        <w:t xml:space="preserve">(пп. 3 в ред. постановления Администрации Томской области от 28.03.2025 № 148а)</w:t>
      </w:r>
      <w:r/>
    </w:p>
    <w:p>
      <w:r>
        <w:t xml:space="preserve">14. Объекты контроля (надзора), подлежащие отнесению к категориям среднего и низкого рисков, подлежат отнесению к категориям высокого и среднего рисков соответственно при наличии вступившего в законную силу в течение двух лет, предшествующих дате принятия р</w:t>
      </w:r>
      <w:r>
        <w:t xml:space="preserve">ешения об отнесении объекта контроля (надзора) к категории риска, постановления о привлечении к административной ответственности с назначением административного наказания юридическому лицу, его должностным лицам или работникам, индивидуальному предпринимате</w:t>
      </w:r>
      <w:r>
        <w:t xml:space="preserve">лю, его работникам за совершение административных правонарушений, связанных с невыполнением в установленный срок законного предписания (постановления, представления, решения) Департамента об устранении нарушений законодательства, ответственность за которые </w:t>
      </w:r>
      <w:r>
        <w:t xml:space="preserve">предусмотрена частью 1 статьи 19.5 Кодекса Российской Федерации об административных правонарушениях.</w:t>
      </w:r>
      <w:r/>
    </w:p>
    <w:p>
      <w:r>
        <w:t xml:space="preserve">15. Департамент проводит следующие контрольные (надзорные) мероприятия: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1) инспекционный визит;</w:t>
      </w:r>
      <w:r/>
    </w:p>
    <w:p>
      <w:r>
        <w:t xml:space="preserve">2) рейдовый осмотр;</w:t>
      </w:r>
      <w:r/>
    </w:p>
    <w:p>
      <w:r>
        <w:t xml:space="preserve">3) документарная проверка;</w:t>
      </w:r>
      <w:r/>
    </w:p>
    <w:p>
      <w:r>
        <w:t xml:space="preserve">4) выездная проверка;</w:t>
      </w:r>
      <w:r/>
    </w:p>
    <w:p>
      <w:r>
        <w:t xml:space="preserve">5) наблюдение за соблюдением обязательных требований;</w:t>
      </w:r>
      <w:r/>
    </w:p>
    <w:p>
      <w:r>
        <w:t xml:space="preserve">6) выездное обследование.</w:t>
      </w:r>
      <w:r/>
    </w:p>
    <w:p>
      <w:r>
        <w:t xml:space="preserve">16. В отношении объектов контроля (надзора), отнесенных к категории высокого риска, проводится одно плановое контрольное (надзорное) мероприятие в два года (инспекционный визит или выездная проверка) либо один обязательный профилактический визит в год в соо</w:t>
      </w:r>
      <w:r>
        <w:t xml:space="preserve">тветствии с частью 2 статьи 25 Федерального закона № 248-ФЗ.</w:t>
      </w:r>
      <w:r/>
    </w:p>
    <w:p>
      <w:r>
        <w:t xml:space="preserve">Для объектов контроля (надзора), отнесенных к категории среднего риска, периодичность проведения обязательных профилактических визитов определяется Правительством Российской Федерации.</w:t>
      </w:r>
      <w:r/>
    </w:p>
    <w:p>
      <w:r>
        <w:t xml:space="preserve">План контрольных (надзорных) мероприятий формируется в порядке, установленном статьей 61 Федерального закона № 248-ФЗ.</w:t>
      </w:r>
      <w:r/>
    </w:p>
    <w:p>
      <w:r>
        <w:t xml:space="preserve">(п. 16 в ред. постановления Администрации Томской области от 28.03.2025 № 148а)</w:t>
      </w:r>
      <w:r/>
    </w:p>
    <w:p>
      <w:r>
        <w:t xml:space="preserve">17. Департамент проводит следующие профилактические мероприятия:</w:t>
      </w:r>
      <w:r/>
    </w:p>
    <w:p>
      <w:r>
        <w:t xml:space="preserve">1) информирование;</w:t>
      </w:r>
      <w:r/>
    </w:p>
    <w:p>
      <w:r>
        <w:t xml:space="preserve">2) обобщение правоприменительной практики;</w:t>
      </w:r>
      <w:r/>
    </w:p>
    <w:p>
      <w:r>
        <w:t xml:space="preserve">3) объявление предостережения;</w:t>
      </w:r>
      <w:r/>
    </w:p>
    <w:p>
      <w:r>
        <w:t xml:space="preserve">4) консультирование;</w:t>
      </w:r>
      <w:r/>
    </w:p>
    <w:p>
      <w:r>
        <w:t xml:space="preserve">5) профилактический визит.</w:t>
      </w:r>
      <w:r/>
    </w:p>
    <w:p>
      <w:r>
        <w:t xml:space="preserve">18. Департамент осуществляет информирование контролируемых лиц и иных заинтересованных лиц по вопросам соблюдения обязательных требований в соответствии со статьей 46 Федерального закона № 248-ФЗ.</w:t>
      </w:r>
      <w:r/>
    </w:p>
    <w:p>
      <w:r>
        <w:t xml:space="preserve">19. Департамент обеспечивает ежегодное обобщение правоприменительной практики осуществления регионального государственного контроля (надзора) и подготовку доклада, содержащего результаты обобщения правоприменительной практики (далее - доклад о правоприменит</w:t>
      </w:r>
      <w:r>
        <w:t xml:space="preserve">ельной практике), в порядке, установленном статьей 47 Федерального закона № 248-ФЗ.</w:t>
      </w:r>
      <w:r/>
    </w:p>
    <w:p>
      <w:r>
        <w:t xml:space="preserve">20. Доклад о правоприменительной практике готовится Департаментом не реже 1 раза в год и размещается на сайте Департамента в срок до 1 апреля года, следующего за отчетным.</w:t>
      </w:r>
      <w:r/>
    </w:p>
    <w:p>
      <w:r>
        <w:t xml:space="preserve">21. Департамент объявляет контролируемому лицу предостережение о недопустимости нарушения обязательных требований (далее - предостережение) в случаях и порядке, установленных статьей 49 Федерального закона № 248-ФЗ.</w:t>
      </w:r>
      <w:r/>
    </w:p>
    <w:p>
      <w:r>
        <w:t xml:space="preserve">(п. 21 в ред. постановления Администрации Томской области от 28.03.2025 № 148а)</w:t>
      </w:r>
      <w:r/>
    </w:p>
    <w:p>
      <w:r>
        <w:t xml:space="preserve">22. 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предостережения.</w:t>
      </w:r>
      <w:r/>
    </w:p>
    <w:p>
      <w:r>
        <w:t xml:space="preserve">23. В возражении в отношении предостережения указываются:</w:t>
      </w:r>
      <w:r/>
    </w:p>
    <w:p>
      <w:r>
        <w:t xml:space="preserve">1) наименование органа, в который направляется возражение;</w:t>
      </w:r>
      <w:r/>
    </w:p>
    <w:p>
      <w:r>
        <w:t xml:space="preserve">2) наименование юридического лица, фамилия, имя и отчество (последнее - при наличии) индивидуального предпринимателя или гражданина, а также номер (номера) контактного телефона, адрес (адреса) электронной почты (при наличии) и почтовый адрес, по которым дол</w:t>
      </w:r>
      <w:r>
        <w:t xml:space="preserve">жен быть направлен ответ контролируемому лицу;</w:t>
      </w:r>
      <w:r/>
    </w:p>
    <w:p>
      <w:r>
        <w:t xml:space="preserve">3) дата и номер предостережения;</w:t>
      </w:r>
      <w:r/>
    </w:p>
    <w:p>
      <w:r>
        <w:t xml:space="preserve">4) доводы, на основании которых контролируемое лицо не согласно с объявленным предостережением;</w:t>
      </w:r>
      <w:r/>
    </w:p>
    <w:p>
      <w:r>
        <w:t xml:space="preserve">5) дата получения предостережения контролируемым лицом;</w:t>
      </w:r>
      <w:r/>
    </w:p>
    <w:p>
      <w:r>
        <w:t xml:space="preserve">6) личная подпись и дата.</w:t>
      </w:r>
      <w:r/>
    </w:p>
    <w:p>
      <w:r>
        <w:t xml:space="preserve">К возражению в отношении предостережения контролируемое лицо вправе приложить документы либо заверенные копии документов, подтверждающие доводы, на основании которых контролируемое лицо не согласно с объявленным предостережением.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Возражение может быть подано в письменной форме непосредственно, почтовым отправлением, в электронной форме на адрес электронной почты Департамента, посредством единого портала государственных и муниципальных услуг.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24. Департамент рассматривает возражение в отношении предостережения в течение двадцати рабочих дней со дня получения возражения и информирует контролируемое лицо о результатах рассмотрения возражения не позднее трех рабочих дней со дня рассмотрения возраже</w:t>
      </w:r>
      <w:r>
        <w:t xml:space="preserve">ния. По результатам рассмотрения возражения Департамент принимает одно из следующих решений: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1) удовлетворяет возражение в форме отмены объявленного предостережения;</w:t>
      </w:r>
      <w:r/>
    </w:p>
    <w:p>
      <w:r>
        <w:t xml:space="preserve">2) отказывает в удовлетворении возражения.</w:t>
      </w:r>
      <w:r/>
    </w:p>
    <w:p>
      <w:r>
        <w:t xml:space="preserve">25. Должностные лица Департамента по обращениям контролируемых лиц и их представителей осуществляют консультирование в устной или письменной форме.</w:t>
      </w:r>
      <w:r/>
    </w:p>
    <w:p>
      <w:r>
        <w:t xml:space="preserve">Консультирование осуществляется по телефону, посредством видео-конференц-связи, на личном приеме либо в ходе проведения профилактического визита, контрольного (надзорного) мероприятия.</w:t>
      </w:r>
      <w:r/>
    </w:p>
    <w:p>
      <w:r>
        <w:t xml:space="preserve">26. Консультирование, в том числе письменное консультирование, осуществляется по вопросам, связанным с организацией и осуществлением регионального государственного контроля (надзора), в том числе:</w:t>
      </w:r>
      <w:r/>
    </w:p>
    <w:p>
      <w:r>
        <w:t xml:space="preserve">1) о нормативных правовых актах (их отдельных положениях), содержащих обязательные требования, оценка соблюдения которых осуществляется в рамках регионального государственного контроля (надзора);</w:t>
      </w:r>
      <w:r/>
    </w:p>
    <w:p>
      <w:r>
        <w:t xml:space="preserve">2) о нормативных правовых актах, регламентирующих порядок осуществления регионального государственного контроля (надзора);</w:t>
      </w:r>
      <w:r/>
    </w:p>
    <w:p>
      <w:r>
        <w:t xml:space="preserve">3) о периодичности проведения контрольных (надзорных) мероприятий;</w:t>
      </w:r>
      <w:r/>
    </w:p>
    <w:p>
      <w:r>
        <w:t xml:space="preserve">4) о порядке принятия решений по итогам контрольных (надзорных) мероприятий;</w:t>
      </w:r>
      <w:r/>
    </w:p>
    <w:p>
      <w:r>
        <w:t xml:space="preserve">5) о порядке обжалования решений Департамента, действий (бездействия) должностных лиц Департамента.</w:t>
      </w:r>
      <w:r/>
    </w:p>
    <w:p>
      <w:r>
        <w:t xml:space="preserve">Письменное консультирование по вопросам, указанным в настоящем пункте, осуществляется при поступлении обращения в соответствии с Федеральным законом от 2 мая 2006 года № 59-ФЗ "О порядке рассмотрения обращений граждан Российской Федерации".</w:t>
      </w:r>
      <w:r/>
    </w:p>
    <w:p>
      <w:r>
        <w:t xml:space="preserve">27. При поступлении в Департамент в течение календарного года пяти и более однотипных (по одним и тем же вопросам) обращений от различных контролируемых лиц и их представителей консультирование по таким обращениям осуществляется посредством размещения на са</w:t>
      </w:r>
      <w:r>
        <w:t xml:space="preserve">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  <w:r/>
    </w:p>
    <w:p>
      <w:r>
        <w:t xml:space="preserve">28. Учет консультаций осуществляется путем ведения журнала консультаций.</w:t>
      </w:r>
      <w:r/>
    </w:p>
    <w:p>
      <w:r>
        <w:t xml:space="preserve">(п. 28 в ред. постановления Администрации Томской области от 28.03.2025 № 148а)</w:t>
      </w:r>
      <w:r/>
    </w:p>
    <w:p>
      <w:r>
        <w:t xml:space="preserve">29. При устном обращении контролируемого лица и его представителя (по телефону или лично) должностные лица Департамента, осуществляющие консультирование, должны давать ответ самостоятельно. Если должностное лицо, к которому обратилось контролируемое лицо и </w:t>
      </w:r>
      <w:r>
        <w:t xml:space="preserve">его представитель, не может ответить на вопрос самостоятельно, то должностное лицо предлагает контролируемому лицу и его представителю обратиться в Департамент письменно либо переадресовывает (переводит) обращение на другое должностное лицо Департамента, у </w:t>
      </w:r>
      <w:r>
        <w:t xml:space="preserve">которого контролируемое лицо и его представитель могут получить консультацию.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30. Профилактический визит проводится в форме профилактической беседы должностным лицом Департамента по месту осуществления деятельности контролируемого лица либо путем использования видео-конференц-связи или мобильного приложения "Инспектор".</w:t>
      </w:r>
      <w:r/>
    </w:p>
    <w:p>
      <w:r>
        <w:t xml:space="preserve">(п. 30 в ред. постановления Администрации Томской области от 28.03.2025 № 148а)</w:t>
      </w:r>
      <w:r/>
    </w:p>
    <w:p>
      <w:r>
        <w:t xml:space="preserve">31. Профилактический визит по инициативе Департамента (обязательный профилактический визит) или по инициативе контролируемого лица проводится в соответствии со статьями 52, 52.1, 52.2 Федерального закона № 248-ФЗ.</w:t>
      </w:r>
      <w:r/>
    </w:p>
    <w:p>
      <w:r>
        <w:t xml:space="preserve">(п. 31 в ред. постановления Администрации Томской области от 28.03.2025 № 148а)</w:t>
      </w:r>
      <w:r/>
    </w:p>
    <w:p>
      <w:r>
        <w:t xml:space="preserve">32. Обязательный профилактический визит проводится в случаях, установленных статьей 52.1 Федерального закона № 248-ФЗ.</w:t>
      </w:r>
      <w:r/>
    </w:p>
    <w:p>
      <w:r>
        <w:t xml:space="preserve">(п. 32 в ред. постановления Администрации Томской области от 28.03.2025 № 148а)</w:t>
      </w:r>
      <w:r/>
    </w:p>
    <w:p>
      <w:r>
        <w:t xml:space="preserve">33. Профилактический визит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</w:t>
      </w:r>
      <w:r>
        <w:t xml:space="preserve">иципальным учреждением.</w:t>
      </w:r>
      <w:r/>
    </w:p>
    <w:p>
      <w:r>
        <w:t xml:space="preserve">(п. 33 в ред. постановления Администрации Томской области от 28.03.2025 № 148а)</w:t>
      </w:r>
      <w:r/>
    </w:p>
    <w:p>
      <w:r>
        <w:t xml:space="preserve">34. Срок проведения обязательного профилактического визита не может превышать десять рабочих дней и может быть продлен на срок, необходимый для проведения экспертизы, испытаний.</w:t>
      </w:r>
      <w:r/>
    </w:p>
    <w:p>
      <w:r>
        <w:t xml:space="preserve">(п. 34 в ред. постановления Администрации Томской области от 28.03.2025 № 148а)</w:t>
      </w:r>
      <w:r/>
    </w:p>
    <w:p>
      <w:r>
        <w:t xml:space="preserve">35. По итогам обязательного профилактического визита должностное лицо составляет акт о проведении профилактического визита.</w:t>
      </w:r>
      <w:r/>
    </w:p>
    <w:p>
      <w:r>
        <w:t xml:space="preserve">36. Форма акта о проведении обязательного профилактического визита устанавливается Департаментом.</w:t>
      </w:r>
      <w:r/>
    </w:p>
    <w:p>
      <w:r>
        <w:t xml:space="preserve">36-1. По результатам проведения контрольных (надзорных) и (или) профилактических мероприятий публичная оценка уровня соблюдения обязательных требований не присваивается.</w:t>
      </w:r>
      <w:r/>
    </w:p>
    <w:p>
      <w:r>
        <w:t xml:space="preserve">(п. 36-1 в ред. постановления Администрации Томской области от 28.03.2025 № 148а)</w:t>
      </w:r>
      <w:r/>
    </w:p>
    <w:p>
      <w:r/>
      <w:r/>
    </w:p>
    <w:p>
      <w:r>
        <w:t xml:space="preserve">3. Осуществление регионального</w:t>
      </w:r>
      <w:r/>
    </w:p>
    <w:p>
      <w:r>
        <w:t xml:space="preserve">государственного контроля (надзора)</w:t>
      </w:r>
      <w:r/>
    </w:p>
    <w:p>
      <w:r/>
      <w:r/>
    </w:p>
    <w:p>
      <w:r>
        <w:t xml:space="preserve">37. В ходе выездного обследования осуществляется осмотр общедоступных (открытых для посещения неограниченным кругом лиц) объектов контроля.</w:t>
      </w:r>
      <w:r/>
    </w:p>
    <w:p>
      <w:r>
        <w:t xml:space="preserve">38. В ходе инспекционного визита могут быть совершены следующие контрольные (надзорные) действия:</w:t>
      </w:r>
      <w:r/>
    </w:p>
    <w:p>
      <w:r>
        <w:t xml:space="preserve">1) осмотр;</w:t>
      </w:r>
      <w:r/>
    </w:p>
    <w:p>
      <w:r>
        <w:t xml:space="preserve">2) опрос;</w:t>
      </w:r>
      <w:r/>
    </w:p>
    <w:p>
      <w:r>
        <w:t xml:space="preserve">3) получение письменных объяснений;</w:t>
      </w:r>
      <w:r/>
    </w:p>
    <w:p>
      <w:r>
        <w:t xml:space="preserve">4) инструментальное обследование;</w:t>
      </w:r>
      <w:r/>
    </w:p>
    <w:p>
      <w:r>
        <w:t xml:space="preserve">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</w:t>
      </w:r>
      <w:r>
        <w:t xml:space="preserve">роля.</w:t>
      </w:r>
      <w:r/>
    </w:p>
    <w:p>
      <w:r>
        <w:t xml:space="preserve">39. Инспекционный визит проводится при наличии оснований, предусмотренных пунктами 1 - 5, 7, 9 части 1 статьи 57 Федерального закона № 248-ФЗ.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40. Внеплановый инспекционный визит может проводиться только по согласованию с прокуратурой Томской области, за исключением случаев его проведения в соответствии с пунктами 3, 4 части 1 статьи 57 и частью 12 статьи 66 Федерального закона № 248-ФЗ.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41. В ходе рейдового осмотра могут быть совершены следующие контрольные (надзорные) действия:</w:t>
      </w:r>
      <w:r/>
    </w:p>
    <w:p>
      <w:r>
        <w:t xml:space="preserve">1) осмотр;</w:t>
      </w:r>
      <w:r/>
    </w:p>
    <w:p>
      <w:r>
        <w:t xml:space="preserve">2) досмотр;</w:t>
      </w:r>
      <w:r/>
    </w:p>
    <w:p>
      <w:r>
        <w:t xml:space="preserve">3) опрос;</w:t>
      </w:r>
      <w:r/>
    </w:p>
    <w:p>
      <w:r>
        <w:t xml:space="preserve">4) получение письменных объяснений;</w:t>
      </w:r>
      <w:r/>
    </w:p>
    <w:p>
      <w:r>
        <w:t xml:space="preserve">5) истребование документов;</w:t>
      </w:r>
      <w:r/>
    </w:p>
    <w:p>
      <w:r>
        <w:t xml:space="preserve">6) отбор проб (образцов);</w:t>
      </w:r>
      <w:r/>
    </w:p>
    <w:p>
      <w:r>
        <w:t xml:space="preserve">7) инструментальное обследование;</w:t>
      </w:r>
      <w:r/>
    </w:p>
    <w:p>
      <w:r>
        <w:t xml:space="preserve">8) испытание;</w:t>
      </w:r>
      <w:r/>
    </w:p>
    <w:p>
      <w:r>
        <w:t xml:space="preserve">9) экспертиза.</w:t>
      </w:r>
      <w:r/>
    </w:p>
    <w:p>
      <w:r>
        <w:t xml:space="preserve">42. Рейдовый осмотр проводится при наличии оснований, предусмотренных пунктами 1 - 5, 7, 9 части 1 статьи 57 Федерального закона № 248-ФЗ.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43. Рейдовый осмотр может проводиться только по согласованию с прокуратурой Томской области, за исключением случаев его проведения в соответствии с пунктами 3, 4 части 1 статьи 57 и частью 12 статьи 66 Федерального закона № 248-ФЗ.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44. В ходе документарной проверки могут быть совершены следующие контрольные (надзорные) действия:</w:t>
      </w:r>
      <w:r/>
    </w:p>
    <w:p>
      <w:r>
        <w:t xml:space="preserve">1) получение письменных объяснений;</w:t>
      </w:r>
      <w:r/>
    </w:p>
    <w:p>
      <w:r>
        <w:t xml:space="preserve">2) истребование документов;</w:t>
      </w:r>
      <w:r/>
    </w:p>
    <w:p>
      <w:r>
        <w:t xml:space="preserve">3) экспертиза.</w:t>
      </w:r>
      <w:r/>
    </w:p>
    <w:p>
      <w:r>
        <w:t xml:space="preserve">45. Документарная проверка проводится при наличии оснований, предусмотренных пунктами 1 - 5, 7, 9 части 1 статьи 57 Федерального закона № 248-ФЗ.</w:t>
      </w:r>
      <w:r/>
    </w:p>
    <w:p>
      <w:r>
        <w:t xml:space="preserve">Внеплановая документарная проверка может проводиться только по согласованию с прокуратурой Томской области, за исключением случаев ее проведения в соответствии с пунктами 3, 4 части 1 статьи 57 Федерального закона № 248-ФЗ.</w:t>
      </w:r>
      <w:r/>
    </w:p>
    <w:p>
      <w:r>
        <w:t xml:space="preserve">(п. 45 в ред. постановления Администрации Томской области от 28.03.2025 № 148а)</w:t>
      </w:r>
      <w:r/>
    </w:p>
    <w:p>
      <w:r>
        <w:t xml:space="preserve">46. В ходе выездной проверки могут быть совершены следующие контрольные (надзорные) действия:</w:t>
      </w:r>
      <w:r/>
    </w:p>
    <w:p>
      <w:r>
        <w:t xml:space="preserve">1) осмотр;</w:t>
      </w:r>
      <w:r/>
    </w:p>
    <w:p>
      <w:r>
        <w:t xml:space="preserve">2) досмотр;</w:t>
      </w:r>
      <w:r/>
    </w:p>
    <w:p>
      <w:r>
        <w:t xml:space="preserve">3) опрос;</w:t>
      </w:r>
      <w:r/>
    </w:p>
    <w:p>
      <w:r>
        <w:t xml:space="preserve">4) получение письменных объяснений;</w:t>
      </w:r>
      <w:r/>
    </w:p>
    <w:p>
      <w:r>
        <w:t xml:space="preserve">5) истребование документов;</w:t>
      </w:r>
      <w:r/>
    </w:p>
    <w:p>
      <w:r>
        <w:t xml:space="preserve">6) отбор проб (образцов);</w:t>
      </w:r>
      <w:r/>
    </w:p>
    <w:p>
      <w:r>
        <w:t xml:space="preserve">7) инструментальное обследование;</w:t>
      </w:r>
      <w:r/>
    </w:p>
    <w:p>
      <w:r>
        <w:t xml:space="preserve">8) испытание;</w:t>
      </w:r>
      <w:r/>
    </w:p>
    <w:p>
      <w:r>
        <w:t xml:space="preserve">9) экспертиза.</w:t>
      </w:r>
      <w:r/>
    </w:p>
    <w:p>
      <w:r>
        <w:t xml:space="preserve">47. Выездная проверка проводится при наличии оснований, предусмотренных пунктами 1 - 5, 7, 9 части 1 статьи 57 Федерального закона № 248-ФЗ.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48. Внеплановая выездная проверка может проводиться только по согласованию с прокуратурой Томской области, за исключением случаев ее проведения в соответствии с пунктами 3, 4 части 1 статьи 57 и частью 12 статьи 66 Федерального закона № 248-ФЗ.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49. 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</w:t>
      </w:r>
      <w:r>
        <w:t xml:space="preserve">тнадцать часов для микропредприятия.</w:t>
      </w:r>
      <w:r/>
    </w:p>
    <w:p>
      <w:r>
        <w:t xml:space="preserve">50. Для фиксации доказательств нарушений обязательных требований при проведении выездной проверки уполномоченными должностными лицами самостоятельно принимается решение об использовании фотосъемки, аудио- и видеозаписи, иных способов фиксации доказательств </w:t>
      </w:r>
      <w:r>
        <w:t xml:space="preserve">в случаях:</w:t>
      </w:r>
      <w:r/>
    </w:p>
    <w:p>
      <w:r>
        <w:t xml:space="preserve">1) проведения контрольного (надзорного) мероприятия в отношении контролируемого лица, которым создавались (создаются) препятствия в проведении контрольного (надзорного) мероприятия;</w:t>
      </w:r>
      <w:r/>
    </w:p>
    <w:p>
      <w:r>
        <w:t xml:space="preserve">2) если в ходе проведения контрольного (надзорного) мероприятия усматривается состав административного правонарушения;</w:t>
      </w:r>
      <w:r/>
    </w:p>
    <w:p>
      <w:r>
        <w:t xml:space="preserve">3) проведения досмотра в ходе контрольного (надзорного) мероприятия в отсутствие контролируемого лица;</w:t>
      </w:r>
      <w:r/>
    </w:p>
    <w:p>
      <w:r>
        <w:t xml:space="preserve">4) проведения выездной проверки.</w:t>
      </w:r>
      <w:r/>
    </w:p>
    <w:p>
      <w:r>
        <w:t xml:space="preserve">51. Для фиксации доказательств нарушений обязательных требований могут быть использованы любые имеющиеся в распоряжении уполномоченного должностного лица технические средства фотосъемки, аудио- и видеозаписи. Информация о проведении фотосъемки, аудио- и вид</w:t>
      </w:r>
      <w:r>
        <w:t xml:space="preserve">еозаписи и использованных для этих целей технических средствах отражается в акте контрольного (надзорного) мероприятия.</w:t>
      </w:r>
      <w:r/>
    </w:p>
    <w:p>
      <w:r>
        <w:t xml:space="preserve">52. Проведение фотосъемки, аудио- и видеозаписи осуществляется с обязательным уведомлением контролируемого лица.</w:t>
      </w:r>
      <w:r/>
    </w:p>
    <w:p>
      <w:r>
        <w:t xml:space="preserve">53. 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требований.</w:t>
      </w:r>
      <w:r/>
    </w:p>
    <w:p>
      <w:r>
        <w:t xml:space="preserve">Аудио- и видеозапись осуществляется в ходе проведения контрольного (надзорного) мероприятия непрерывно с уведомлением в начале и конце записи о дате, месте, времени начала и окончания осуществления записи. В ходе записи фиксируется и указывается место выявл</w:t>
      </w:r>
      <w:r>
        <w:t xml:space="preserve">енного нарушения обязательных требований.</w:t>
      </w:r>
      <w:r/>
    </w:p>
    <w:p>
      <w:r>
        <w:t xml:space="preserve">54. Результаты проведения фотосъемки, аудио- и видеозаписи являются приложением к акту контрольного (надзорного) мероприятия.</w:t>
      </w:r>
      <w:r/>
    </w:p>
    <w:p>
      <w:r>
        <w:t xml:space="preserve">55.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  <w:r/>
    </w:p>
    <w:p>
      <w:r>
        <w:t xml:space="preserve">56. Утратил силу. - Постановление Администрации Томской области от 28.03.2025 № 148а.</w:t>
      </w:r>
      <w:r/>
    </w:p>
    <w:p>
      <w:r>
        <w:t xml:space="preserve">57. Случаи, при наступлении которых индивидуальный предприниматель, гражданин, являющиеся контролируемыми лицами, вправе представить в уполномоченный орган информацию о невозможности присутствия при проведении контрольного (надзорного) мероприятия:</w:t>
      </w:r>
      <w:r/>
    </w:p>
    <w:p>
      <w:r>
        <w:t xml:space="preserve">1) болезнь;</w:t>
      </w:r>
      <w:r/>
    </w:p>
    <w:p>
      <w:r>
        <w:t xml:space="preserve">2) нахождение за пределами Российской Федерации;</w:t>
      </w:r>
      <w:r/>
    </w:p>
    <w:p>
      <w:r>
        <w:t xml:space="preserve">3) административный арест;</w:t>
      </w:r>
      <w:r/>
    </w:p>
    <w:p>
      <w:r>
        <w:t xml:space="preserve">4) 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запрета определенных действий, заключения под стражу, домашнего ареста;</w:t>
      </w:r>
      <w:r/>
    </w:p>
    <w:p>
      <w:r>
        <w:t xml:space="preserve">5) нахождение в отпуске.</w:t>
      </w:r>
      <w:r/>
    </w:p>
    <w:p>
      <w:r>
        <w:t xml:space="preserve">57-1. Наблюдение за соблюдением обязательных требований осуществляется Департаментом без взаимодействия с контролируемым лицом в порядке, установленном статьей 74 Федерального закона № 248-ФЗ.</w:t>
      </w:r>
      <w:r/>
    </w:p>
    <w:p>
      <w:r>
        <w:t xml:space="preserve">При выявлении в ходе наблюдения за соблюдением обязательных требований фактов причинения вреда (ущерба) или возникновения угрозы причинения вреда (ущерба) охраняемым законом ценностям, сведений о нарушениях обязательных требований, о готовящихся нарушениях </w:t>
      </w:r>
      <w:r>
        <w:t xml:space="preserve">обязательных требований или признаках нарушений обязательных требований Департаментом принимается одно из следующих решений:</w:t>
      </w:r>
      <w:r/>
    </w:p>
    <w:p>
      <w:r>
        <w:t xml:space="preserve">1) решение о проведении внепланового контрольного (надзорного) мероприятия в соответствии со статьей 60 Федерального закона 248-ФЗ;</w:t>
      </w:r>
      <w:r/>
    </w:p>
    <w:p>
      <w:r>
        <w:t xml:space="preserve">2) решение об объявлении предостережения.</w:t>
      </w:r>
      <w:r/>
    </w:p>
    <w:p>
      <w:r>
        <w:t xml:space="preserve">(п. 57-1 введен постановлением Администрации Томской области от 28.03.2025 № 148а)</w:t>
      </w:r>
      <w:r/>
    </w:p>
    <w:p>
      <w:r>
        <w:t xml:space="preserve">57-2. Выездное обследование осуществляется Департаментом без взаимодействия с контролируемым лицом в порядке, установленном статьей 75 Федерального закона № 248-ФЗ.</w:t>
      </w:r>
      <w:r/>
    </w:p>
    <w:p>
      <w:r>
        <w:t xml:space="preserve">Срок проведения выездного обследования одного объекта не может превышать один рабочий день.</w:t>
      </w:r>
      <w:r/>
    </w:p>
    <w:p>
      <w:r>
        <w:t xml:space="preserve">(п. 57-2 введен постановлением Администрации Томской области от 28.03.2025 № 148а)</w:t>
      </w:r>
      <w:r/>
    </w:p>
    <w:p>
      <w:r/>
      <w:r/>
    </w:p>
    <w:p>
      <w:r>
        <w:t xml:space="preserve">4. Результаты контрольного (надзорного) мероприятия</w:t>
      </w:r>
      <w:r/>
    </w:p>
    <w:p>
      <w:r>
        <w:t xml:space="preserve">(наименование введено постановлением</w:t>
      </w:r>
      <w:r/>
    </w:p>
    <w:p>
      <w:r>
        <w:t xml:space="preserve">Администрации Томской области от 28.03.2025 № 148а)</w:t>
      </w:r>
      <w:r/>
    </w:p>
    <w:p>
      <w:r/>
      <w:r/>
    </w:p>
    <w:p>
      <w:r>
        <w:t xml:space="preserve">58. Результаты контрольного (надзорного) мероприятия оформляются в порядке, предусмотренном главой 16 Федерального закона № 248-ФЗ.</w:t>
      </w:r>
      <w:r/>
    </w:p>
    <w:p>
      <w:r>
        <w:t xml:space="preserve">(п. 58 в ред. постановления Администрации Томской области от 28.03.2025 № 148а)</w:t>
      </w:r>
      <w:r/>
    </w:p>
    <w:p>
      <w:r/>
      <w:r/>
    </w:p>
    <w:p>
      <w:r>
        <w:t xml:space="preserve">5. Досудебный порядок обжалования</w:t>
      </w:r>
      <w:r/>
    </w:p>
    <w:p>
      <w:r/>
      <w:r/>
    </w:p>
    <w:p>
      <w:r>
        <w:t xml:space="preserve">59. Обжалование контролируемым лицом решений Департамента, действий (бездействия) его должностных лиц осуществляется в соответствии со статьями 39 - 43 Федерального закона № 248-ФЗ.</w:t>
      </w:r>
      <w:r/>
    </w:p>
    <w:p>
      <w:r>
        <w:t xml:space="preserve">(п. 59 в ред. постановления Администрации Томской области от 28.03.2025 № 148а)</w:t>
      </w:r>
      <w:r/>
    </w:p>
    <w:p>
      <w:r>
        <w:t xml:space="preserve">60. Жалоба на решение Департамента, действия (бездействие) его должностных лиц в досудебном порядке рассматривается начальником Департамента, жалоба на действия (бездействие) начальника Департамента рассматривается заместителем Губернатора Томской области п</w:t>
      </w:r>
      <w:r>
        <w:t xml:space="preserve">о агропромышленной политике и природопользованию.</w:t>
      </w:r>
      <w:r/>
    </w:p>
    <w:p>
      <w:r>
        <w:t xml:space="preserve">(п. 60 в ред. постановления Администрации Томской области от 28.03.2025 № 148а)</w:t>
      </w:r>
      <w:r/>
    </w:p>
    <w:p>
      <w:r/>
      <w:r/>
    </w:p>
    <w:p>
      <w:r>
        <w:t xml:space="preserve">6. Показатели результативности и эффективности</w:t>
      </w:r>
      <w:r/>
    </w:p>
    <w:p>
      <w:r/>
      <w:r/>
    </w:p>
    <w:p>
      <w:r>
        <w:t xml:space="preserve">61. Ключевым показателем регионального государственного контроля (надзора) является количество случаев причинения вреда животным в результате жестокого обращения с животными на 100 тысяч населения, который рассчитывается по следующей формуле:</w:t>
      </w:r>
      <w:r/>
    </w:p>
    <w:p>
      <w:r/>
      <w:r/>
    </w:p>
    <w:p>
      <w:r>
        <w:t xml:space="preserve">К1 = Кв / Р x 100000, где:</w:t>
      </w:r>
      <w:r/>
    </w:p>
    <w:p>
      <w:r/>
      <w:r/>
    </w:p>
    <w:p>
      <w:r>
        <w:t xml:space="preserve">К1 - ключевой показатель;</w:t>
      </w:r>
      <w:r/>
    </w:p>
    <w:p>
      <w:r>
        <w:t xml:space="preserve">Кв1 - общее количество случаев причинения вреда животным в результате жестокого обращения;</w:t>
      </w:r>
      <w:r/>
    </w:p>
    <w:p>
      <w:r>
        <w:t xml:space="preserve">Р - численность населения Томской области, чел.</w:t>
      </w:r>
      <w:r/>
    </w:p>
    <w:p>
      <w:r>
        <w:t xml:space="preserve">62. Целевое значение ключевого показателя регионального государственного контроля (надзора) - 15 случаев в год.</w:t>
      </w:r>
      <w:r/>
    </w:p>
    <w:p>
      <w:r>
        <w:t xml:space="preserve">63. Индикативные показатели регионального контроля (надзора) утверждены в приложении к настоящему Положению.</w:t>
      </w:r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right"/>
      </w:pPr>
      <w:r>
        <w:t xml:space="preserve">Приложение</w:t>
        <w:br/>
      </w:r>
      <w:r/>
      <w:r>
        <w:t xml:space="preserve">к Положению</w:t>
      </w:r>
      <w:r>
        <w:br/>
      </w:r>
      <w:r/>
      <w:r>
        <w:t xml:space="preserve">о региональном государственном контроле (надзоре) в области</w:t>
      </w:r>
      <w:r>
        <w:br/>
      </w:r>
      <w:r/>
      <w:r>
        <w:t xml:space="preserve">обращения с животными на территории Томской области</w:t>
      </w:r>
      <w:r/>
      <w:r/>
    </w:p>
    <w:p>
      <w:r/>
      <w:r/>
    </w:p>
    <w:p>
      <w:pPr>
        <w:jc w:val="center"/>
      </w:pPr>
      <w:r>
        <w:t xml:space="preserve">ИНДИКАТИВНЫЕ ПОКАЗАТЕЛИ</w:t>
      </w:r>
      <w:r/>
    </w:p>
    <w:p>
      <w:pPr>
        <w:jc w:val="center"/>
      </w:pPr>
      <w:r>
        <w:t xml:space="preserve">РЕГИОНАЛЬНОГО ГОСУДАРСТВЕННОГО КОНТРОЛЯ</w:t>
      </w:r>
      <w:r/>
    </w:p>
    <w:p>
      <w:pPr>
        <w:jc w:val="center"/>
      </w:pPr>
      <w:r>
        <w:t xml:space="preserve">(НАДЗОРА) В ОБЛАСТИ ОБРАЩЕНИЯ С ЖИВОТНЫМИ</w:t>
      </w:r>
      <w:r/>
    </w:p>
    <w:p>
      <w:r/>
      <w:r/>
    </w:p>
    <w:p>
      <w:pPr>
        <w:jc w:val="center"/>
      </w:pPr>
      <w:r>
        <w:t xml:space="preserve">Список изменяющих документов </w:t>
      </w:r>
      <w:r/>
      <w:r>
        <w:t xml:space="preserve">(в ред. постановления Администрации Томской области</w:t>
      </w:r>
      <w:r>
        <w:t xml:space="preserve"> </w:t>
      </w:r>
      <w:r>
        <w:t xml:space="preserve">от 28.03.2025 № 148а)</w:t>
      </w:r>
      <w:r/>
      <w:r/>
    </w:p>
    <w:p>
      <w:r/>
      <w:r/>
    </w:p>
    <w:p>
      <w:r>
        <w:t xml:space="preserve">1. Количество обоснованных жалоб на решения Департамента ветеринарии Томской области (далее - Департамент), действия (бездействие) должностных лиц Департамента.</w:t>
      </w:r>
      <w:r/>
    </w:p>
    <w:p>
      <w:r>
        <w:t xml:space="preserve">2. Количество проведенных контрольных (надзорных) мероприятий.</w:t>
      </w:r>
      <w:r/>
    </w:p>
    <w:p>
      <w:r>
        <w:t xml:space="preserve">3. Количество контролируемых лиц, допустивших нарушения обязательных требований, в результате которых причинен вред (ущерб) охраняемым законом ценностям либо создана угроза причинения вреда (ущерба) охраняемым законом ценностям.</w:t>
      </w:r>
      <w:r/>
    </w:p>
    <w:p>
      <w:r>
        <w:t xml:space="preserve">4. Количество контролируемых лиц, устранивших нарушения обязательных требований, выявленные в результате проведения контрольных (надзорных) мероприятий.</w:t>
      </w:r>
      <w:r/>
    </w:p>
    <w:p>
      <w:r>
        <w:t xml:space="preserve">5. Количество обращений (заявлений) граждан и организаций, по результатам рассмотрения которых проведены контрольные (надзорные) мероприятия.</w:t>
      </w:r>
      <w:r/>
    </w:p>
    <w:p>
      <w:r>
        <w:t xml:space="preserve">6. Количество проведенных профилактических мероприятий (объявление предостережения, консультирование, профилактический визит).</w:t>
      </w:r>
      <w:r/>
    </w:p>
    <w:p>
      <w:r>
        <w:t xml:space="preserve">7. Количество контролируемых лиц, в отношении которых проведены профилактические мероприятия: объявление предостережения, консультирование, профилактический визит.</w:t>
      </w:r>
      <w:r/>
    </w:p>
    <w:p>
      <w:r>
        <w:t xml:space="preserve">8. Количество объявленных предостережений.</w:t>
      </w:r>
      <w:r/>
    </w:p>
    <w:p>
      <w:r>
        <w:t xml:space="preserve">(в ред. постановления Администрации Томской области от 28.03.2025 № 148а)</w:t>
      </w:r>
      <w:r/>
    </w:p>
    <w:p>
      <w:r>
        <w:t xml:space="preserve">9. Количество должностных лиц, задействованных в проведении одного контрольного (надзорного) мероприятия.</w:t>
      </w:r>
      <w:r/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2025-05-30T08:28:36Z</dcterms:modified>
</cp:coreProperties>
</file>