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Результаты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провер</w:t>
      </w:r>
      <w:r>
        <w:rPr>
          <w:rFonts w:ascii="PT Astra Serif" w:hAnsi="PT Astra Serif"/>
          <w:b/>
          <w:sz w:val="28"/>
          <w:szCs w:val="28"/>
        </w:rPr>
        <w:t xml:space="preserve">о</w:t>
      </w:r>
      <w:r>
        <w:rPr>
          <w:rFonts w:ascii="PT Astra Serif" w:hAnsi="PT Astra Serif"/>
          <w:b/>
          <w:sz w:val="28"/>
          <w:szCs w:val="28"/>
        </w:rPr>
        <w:t xml:space="preserve">к</w:t>
      </w:r>
      <w:r>
        <w:rPr>
          <w:rFonts w:ascii="PT Astra Serif" w:hAnsi="PT Astra Serif"/>
          <w:b/>
          <w:sz w:val="28"/>
          <w:szCs w:val="28"/>
        </w:rPr>
        <w:t xml:space="preserve"> м</w:t>
      </w:r>
      <w:r>
        <w:rPr>
          <w:rFonts w:ascii="PT Astra Serif" w:hAnsi="PT Astra Serif"/>
          <w:b/>
          <w:sz w:val="28"/>
          <w:szCs w:val="28"/>
        </w:rPr>
        <w:t xml:space="preserve">униципальны</w:t>
      </w:r>
      <w:r>
        <w:rPr>
          <w:rFonts w:ascii="PT Astra Serif" w:hAnsi="PT Astra Serif"/>
          <w:b/>
          <w:sz w:val="28"/>
          <w:szCs w:val="28"/>
        </w:rPr>
        <w:t xml:space="preserve">х</w:t>
      </w:r>
      <w:r>
        <w:rPr>
          <w:rFonts w:ascii="PT Astra Serif" w:hAnsi="PT Astra Serif"/>
          <w:b/>
          <w:sz w:val="28"/>
          <w:szCs w:val="28"/>
        </w:rPr>
        <w:t xml:space="preserve"> образовани</w:t>
      </w:r>
      <w:r>
        <w:rPr>
          <w:rFonts w:ascii="PT Astra Serif" w:hAnsi="PT Astra Serif"/>
          <w:b/>
          <w:sz w:val="28"/>
          <w:szCs w:val="28"/>
        </w:rPr>
        <w:t xml:space="preserve">й Томской области </w:t>
      </w:r>
      <w:r>
        <w:rPr>
          <w:rFonts w:ascii="PT Astra Serif" w:hAnsi="PT Astra Serif"/>
          <w:b/>
          <w:sz w:val="28"/>
          <w:szCs w:val="28"/>
        </w:rPr>
        <w:t xml:space="preserve">в 2024</w:t>
      </w:r>
      <w:r>
        <w:rPr>
          <w:rFonts w:ascii="PT Astra Serif" w:hAnsi="PT Astra Serif"/>
          <w:b/>
          <w:sz w:val="28"/>
          <w:szCs w:val="28"/>
        </w:rPr>
        <w:t xml:space="preserve"> году</w:t>
      </w:r>
      <w:r/>
    </w:p>
    <w:tbl>
      <w:tblPr>
        <w:tblStyle w:val="608"/>
        <w:tblW w:w="14718" w:type="dxa"/>
        <w:tblLook w:val="04A0" w:firstRow="1" w:lastRow="0" w:firstColumn="1" w:lastColumn="0" w:noHBand="0" w:noVBand="1"/>
      </w:tblPr>
      <w:tblGrid>
        <w:gridCol w:w="532"/>
        <w:gridCol w:w="1280"/>
        <w:gridCol w:w="2428"/>
        <w:gridCol w:w="2962"/>
        <w:gridCol w:w="4074"/>
        <w:gridCol w:w="1536"/>
        <w:gridCol w:w="1906"/>
      </w:tblGrid>
      <w:tr>
        <w:trPr/>
        <w:tc>
          <w:tcPr>
            <w:tcW w:w="53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9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153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</w:t>
            </w:r>
            <w:r/>
          </w:p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п/п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Дата проверки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Муниципальное образование</w:t>
            </w:r>
            <w:r/>
          </w:p>
        </w:tc>
        <w:tc>
          <w:tcPr>
            <w:tcW w:w="29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Цель проверки</w:t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Информация о результатах</w:t>
            </w:r>
            <w:r/>
          </w:p>
        </w:tc>
        <w:tc>
          <w:tcPr>
            <w:tcW w:w="153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Документы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Принятые меры</w:t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24.06.2024-02.08.2024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Александровский район</w:t>
            </w:r>
            <w:r/>
          </w:p>
        </w:tc>
        <w:tc>
          <w:tcPr>
            <w:tcW w:w="296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Проверка деятельности муниципального образования при осуществлении отдельных государственных полномочий по организации мероприятий при осуществлении деятельности по обращению с</w:t>
            </w:r>
            <w:r>
              <w:rPr>
                <w:rFonts w:ascii="PT Astra Serif" w:hAnsi="PT Astra Serif" w:cs="Times New Roman"/>
              </w:rPr>
              <w:t xml:space="preserve"> животными без владельцев в 2023</w:t>
            </w:r>
            <w:r>
              <w:rPr>
                <w:rFonts w:ascii="PT Astra Serif" w:hAnsi="PT Astra Serif" w:cs="Times New Roman"/>
              </w:rPr>
              <w:t xml:space="preserve"> году</w:t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 Неправомерное расходование средств субвенции </w:t>
            </w:r>
            <w:r>
              <w:rPr>
                <w:rFonts w:ascii="PT Astra Serif" w:hAnsi="PT Astra Serif" w:cs="Times New Roman"/>
              </w:rPr>
              <w:t xml:space="preserve">в сумме 2 340,00</w:t>
            </w:r>
            <w:r>
              <w:rPr>
                <w:rFonts w:ascii="PT Astra Serif" w:hAnsi="PT Astra Serif" w:cs="Times New Roman"/>
              </w:rPr>
              <w:t xml:space="preserve"> рублей.</w:t>
            </w:r>
            <w:r/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Акт проверки от 02.08</w:t>
            </w:r>
            <w:r>
              <w:rPr>
                <w:rFonts w:ascii="PT Astra Serif" w:hAnsi="PT Astra Serif" w:cs="Times New Roman"/>
              </w:rPr>
              <w:t xml:space="preserve">.20</w:t>
            </w:r>
            <w:r>
              <w:rPr>
                <w:rFonts w:ascii="PT Astra Serif" w:hAnsi="PT Astra Serif" w:cs="Times New Roman"/>
              </w:rPr>
              <w:t xml:space="preserve">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Неправомерно израсходованные средства возмещены в доход областного бюджета.</w:t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22.01.2024-04.03.2024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Асиновский</w:t>
            </w:r>
            <w:r>
              <w:rPr>
                <w:rFonts w:ascii="PT Astra Serif" w:hAnsi="PT Astra Serif" w:cs="Times New Roman"/>
              </w:rPr>
              <w:t xml:space="preserve"> район</w:t>
            </w:r>
            <w:r/>
          </w:p>
        </w:tc>
        <w:tc>
          <w:tcPr>
            <w:tcW w:w="296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Нарушений не установлено</w:t>
            </w:r>
            <w:r/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Акт проверки от 06.03.2024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24.06.2024-02.08.2024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Бакчарский</w:t>
            </w:r>
            <w:r>
              <w:rPr>
                <w:rFonts w:ascii="PT Astra Serif" w:hAnsi="PT Astra Serif" w:cs="Times New Roman"/>
              </w:rPr>
              <w:t xml:space="preserve"> район</w:t>
            </w:r>
            <w:r/>
          </w:p>
        </w:tc>
        <w:tc>
          <w:tcPr>
            <w:tcW w:w="296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Замечания в ходе выполнения мероприятий по обращению с животными без владельцев. </w:t>
            </w:r>
            <w:r/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</w:t>
            </w:r>
            <w:r>
              <w:rPr>
                <w:rFonts w:ascii="PT Astra Serif" w:hAnsi="PT Astra Serif" w:cs="Times New Roman"/>
              </w:rPr>
              <w:t xml:space="preserve">кт проверки от 02.08.2024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4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11.11.2024-06.12.2024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Зырянский район</w:t>
            </w:r>
            <w:r/>
          </w:p>
        </w:tc>
        <w:tc>
          <w:tcPr>
            <w:tcW w:w="296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Установлены нарушения порядка при организации мероприятий при осуществлении деятельности по обращению с животными без владельцев </w:t>
            </w:r>
            <w:r>
              <w:rPr>
                <w:rFonts w:ascii="PT Astra Serif" w:hAnsi="PT Astra Serif" w:cs="Times New Roman"/>
              </w:rPr>
              <w:t xml:space="preserve">Неправомерное расходование средств су</w:t>
            </w:r>
            <w:r>
              <w:rPr>
                <w:rFonts w:ascii="PT Astra Serif" w:hAnsi="PT Astra Serif" w:cs="Times New Roman"/>
              </w:rPr>
              <w:t xml:space="preserve">бвенции </w:t>
            </w:r>
            <w:r>
              <w:rPr>
                <w:rFonts w:ascii="PT Astra Serif" w:hAnsi="PT Astra Serif" w:cs="Times New Roman"/>
              </w:rPr>
              <w:t xml:space="preserve">в сумме </w:t>
            </w:r>
            <w:r>
              <w:rPr>
                <w:rFonts w:ascii="PT Astra Serif" w:hAnsi="PT Astra Serif" w:cs="Times New Roman"/>
              </w:rPr>
              <w:t xml:space="preserve">5 330,75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рублей.</w:t>
            </w:r>
            <w:r/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Акт проверки от 06.12.2024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Неправомерно израсходованные средства возмещены в доход областного бюджета.</w:t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5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24.06.2024-02.08.2024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Каргасокский</w:t>
            </w:r>
            <w:r>
              <w:rPr>
                <w:rFonts w:ascii="PT Astra Serif" w:hAnsi="PT Astra Serif" w:cs="Times New Roman"/>
              </w:rPr>
              <w:t xml:space="preserve"> район</w:t>
            </w:r>
            <w:r/>
          </w:p>
        </w:tc>
        <w:tc>
          <w:tcPr>
            <w:tcW w:w="296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Нарушений не выявлено</w:t>
            </w:r>
            <w:r>
              <w:rPr>
                <w:rFonts w:ascii="PT Astra Serif" w:hAnsi="PT Astra Serif" w:cs="Times New Roman"/>
                <w:lang w:val="ru-RU"/>
              </w:rPr>
              <w:t xml:space="preserve">.</w:t>
            </w:r>
            <w:r/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Акт проверки от 02.08.2024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6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11.11.2024-20.12.2024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Тегульдетский</w:t>
            </w:r>
            <w:r>
              <w:rPr>
                <w:rFonts w:ascii="PT Astra Serif" w:hAnsi="PT Astra Serif" w:cs="Times New Roman"/>
              </w:rPr>
              <w:t xml:space="preserve"> район</w:t>
            </w:r>
            <w:r/>
          </w:p>
        </w:tc>
        <w:tc>
          <w:tcPr>
            <w:tcW w:w="296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Установлены нарушения порядка при организации мероприятий при осуществлении деятельности по обращению с животными без владельцев</w:t>
            </w:r>
            <w:r>
              <w:rPr>
                <w:rFonts w:ascii="PT Astra Serif" w:hAnsi="PT Astra Serif" w:cs="Times New Roman"/>
              </w:rPr>
              <w:t xml:space="preserve">. </w:t>
            </w:r>
            <w:r>
              <w:rPr>
                <w:rFonts w:ascii="PT Astra Serif" w:hAnsi="PT Astra Serif" w:cs="Times New Roman"/>
              </w:rPr>
              <w:t xml:space="preserve">Неправомерное расходование средств субвенции в сумме </w:t>
            </w:r>
            <w:r>
              <w:rPr>
                <w:rFonts w:ascii="PT Astra Serif" w:hAnsi="PT Astra Serif" w:cs="Times New Roman"/>
              </w:rPr>
              <w:t xml:space="preserve">56 038,23</w:t>
            </w:r>
            <w:r>
              <w:rPr>
                <w:rFonts w:ascii="PT Astra Serif" w:hAnsi="PT Astra Serif" w:cs="Times New Roman"/>
              </w:rPr>
              <w:t xml:space="preserve"> рублей.</w:t>
            </w:r>
            <w:r/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Акт проверки от 25.12.2024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По фактам выявленных нарушений выдано </w:t>
            </w:r>
            <w:r>
              <w:rPr>
                <w:rFonts w:ascii="PT Astra Serif" w:hAnsi="PT Astra Serif"/>
              </w:rPr>
              <w:t xml:space="preserve">представление о возмещении средств в доход областного бюджета. По настоящее время неправомерно </w:t>
            </w:r>
            <w:r>
              <w:rPr>
                <w:rFonts w:ascii="PT Astra Serif" w:hAnsi="PT Astra Serif"/>
              </w:rPr>
              <w:t xml:space="preserve">использованные средства не возмещены </w:t>
            </w:r>
            <w:r>
              <w:rPr>
                <w:rFonts w:ascii="PT Astra Serif" w:hAnsi="PT Astra Serif"/>
              </w:rPr>
              <w:t xml:space="preserve">на счет администратора дохода</w:t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7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22.07.2024-30.08.2024</w:t>
            </w:r>
            <w:r/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Томский район</w:t>
            </w:r>
            <w:r/>
          </w:p>
        </w:tc>
        <w:tc>
          <w:tcPr>
            <w:tcW w:w="296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 Неправомерное расходование средств субвенции в сумме </w:t>
            </w:r>
            <w:r>
              <w:rPr>
                <w:rFonts w:ascii="PT Astra Serif" w:hAnsi="PT Astra Serif" w:cs="Times New Roman"/>
              </w:rPr>
              <w:t xml:space="preserve">27 850,02</w:t>
            </w:r>
            <w:r>
              <w:rPr>
                <w:rFonts w:ascii="PT Astra Serif" w:hAnsi="PT Astra Serif" w:cs="Times New Roman"/>
              </w:rPr>
              <w:t xml:space="preserve"> рублей.</w:t>
            </w:r>
            <w:r/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Акт проверки от 30.08.2024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Неправомерно израсходованные средства возмещены в доход областного бюджета.</w:t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8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06.05</w:t>
            </w:r>
            <w:r>
              <w:rPr>
                <w:rFonts w:ascii="PT Astra Serif" w:hAnsi="PT Astra Serif" w:cs="Times New Roman"/>
              </w:rPr>
              <w:t xml:space="preserve">.202</w:t>
            </w:r>
            <w:r>
              <w:rPr>
                <w:rFonts w:ascii="PT Astra Serif" w:hAnsi="PT Astra Serif" w:cs="Times New Roman"/>
              </w:rPr>
              <w:t xml:space="preserve">4-19.06.2024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Томск</w:t>
            </w:r>
            <w:r/>
          </w:p>
        </w:tc>
        <w:tc>
          <w:tcPr>
            <w:tcW w:w="296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Установлены нарушения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порядка </w:t>
            </w:r>
            <w:r>
              <w:rPr>
                <w:rFonts w:ascii="PT Astra Serif" w:hAnsi="PT Astra Serif" w:cs="Times New Roman"/>
              </w:rPr>
              <w:t xml:space="preserve">при организации мероприятий при осуществлении деятельности по обращению с животными без владельцев</w:t>
            </w:r>
            <w:r>
              <w:rPr>
                <w:rFonts w:ascii="PT Astra Serif" w:hAnsi="PT Astra Serif" w:cs="Times New Roman"/>
              </w:rPr>
              <w:t xml:space="preserve">. </w:t>
            </w:r>
            <w:r>
              <w:rPr>
                <w:rFonts w:ascii="PT Astra Serif" w:hAnsi="PT Astra Serif" w:cs="Times New Roman"/>
              </w:rPr>
              <w:t xml:space="preserve">Установлено, с учетом принятых разногласий н</w:t>
            </w:r>
            <w:r>
              <w:rPr>
                <w:rFonts w:ascii="PT Astra Serif" w:hAnsi="PT Astra Serif" w:cs="Times New Roman"/>
              </w:rPr>
              <w:t xml:space="preserve">еправомерное расходование средств субвенции в сумме </w:t>
            </w:r>
            <w:r>
              <w:rPr>
                <w:rFonts w:ascii="PT Astra Serif" w:hAnsi="PT Astra Serif" w:cs="Times New Roman"/>
              </w:rPr>
              <w:t xml:space="preserve">737 875,19</w:t>
            </w:r>
            <w:r>
              <w:rPr>
                <w:rFonts w:ascii="PT Astra Serif" w:hAnsi="PT Astra Serif" w:cs="Times New Roman"/>
              </w:rPr>
              <w:t xml:space="preserve"> рублей.</w:t>
            </w:r>
            <w:r/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Акт от 19.06.2024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По фактам выявленных нарушений выдано </w:t>
            </w:r>
            <w:r>
              <w:rPr>
                <w:rFonts w:ascii="PT Astra Serif" w:hAnsi="PT Astra Serif"/>
              </w:rPr>
              <w:t xml:space="preserve">представление о возмещении средств в доход областного бюджета. По настоящее время неправомерно использованные средства не возмещены на счет администратора дохода</w:t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9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11.03.2024-19.04.2024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Стрежевой</w:t>
            </w:r>
            <w:r/>
          </w:p>
        </w:tc>
        <w:tc>
          <w:tcPr>
            <w:tcW w:w="296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Установлены нарушения порядка при организации мероприятий при осуществлении деятельности по обращению с животными без владельцев. </w:t>
            </w:r>
            <w:r>
              <w:rPr>
                <w:rFonts w:ascii="PT Astra Serif" w:hAnsi="PT Astra Serif"/>
              </w:rPr>
              <w:t xml:space="preserve">Нецелевое расходование средств в сумме </w:t>
            </w:r>
            <w:r>
              <w:rPr>
                <w:rFonts w:ascii="PT Astra Serif" w:hAnsi="PT Astra Serif"/>
              </w:rPr>
              <w:t xml:space="preserve">156 451,15</w:t>
            </w:r>
            <w:r>
              <w:rPr>
                <w:rFonts w:ascii="PT Astra Serif" w:hAnsi="PT Astra Serif"/>
              </w:rPr>
              <w:t xml:space="preserve"> рублей в результате </w:t>
            </w:r>
            <w:r>
              <w:rPr>
                <w:rFonts w:ascii="PT Astra Serif" w:hAnsi="PT Astra Serif"/>
              </w:rPr>
              <w:t xml:space="preserve">оплаты услуг</w:t>
            </w:r>
            <w:r>
              <w:rPr>
                <w:rFonts w:ascii="PT Astra Serif" w:hAnsi="PT Astra Serif"/>
              </w:rPr>
              <w:t xml:space="preserve">, не входящий в перечень мероприятий по обращению с </w:t>
            </w:r>
            <w:r>
              <w:rPr>
                <w:rFonts w:ascii="PT Astra Serif" w:hAnsi="PT Astra Serif"/>
              </w:rPr>
              <w:t xml:space="preserve">животными без владельцев </w:t>
            </w:r>
            <w:r>
              <w:rPr>
                <w:rFonts w:ascii="PT Astra Serif" w:hAnsi="PT Astra Serif"/>
              </w:rPr>
              <w:t xml:space="preserve">(утилизации трупов павших животных</w:t>
            </w:r>
            <w:r>
              <w:rPr>
                <w:rFonts w:ascii="PT Astra Serif" w:hAnsi="PT Astra Serif"/>
              </w:rPr>
              <w:t xml:space="preserve">, повторная вакцинация против бешенства)</w:t>
            </w:r>
            <w:r>
              <w:rPr>
                <w:rFonts w:ascii="PT Astra Serif" w:hAnsi="PT Astra Serif"/>
              </w:rPr>
              <w:t xml:space="preserve">.</w:t>
            </w:r>
            <w:r/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</w:t>
            </w:r>
            <w:r>
              <w:rPr>
                <w:rFonts w:ascii="PT Astra Serif" w:hAnsi="PT Astra Serif" w:cs="Times New Roman"/>
              </w:rPr>
              <w:t xml:space="preserve">кт от 22</w:t>
            </w:r>
            <w:r>
              <w:rPr>
                <w:rFonts w:ascii="PT Astra Serif" w:hAnsi="PT Astra Serif" w:cs="Times New Roman"/>
              </w:rPr>
              <w:t xml:space="preserve">.04</w:t>
            </w:r>
            <w:r>
              <w:rPr>
                <w:rFonts w:ascii="PT Astra Serif" w:hAnsi="PT Astra Serif" w:cs="Times New Roman"/>
              </w:rPr>
              <w:t xml:space="preserve">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Неправомерно израсходованные средства возмещены в доход областного бюджета.</w:t>
            </w:r>
            <w:r/>
          </w:p>
          <w:p>
            <w:pPr>
              <w:jc w:val="left"/>
              <w:rPr>
                <w:rFonts w:ascii="PT Astra Serif" w:hAnsi="PT Astra Serif" w:cs="Times New Roman"/>
              </w:rPr>
            </w:pPr>
            <w:r/>
            <w:bookmarkStart w:id="0" w:name="_GoBack"/>
            <w:r/>
            <w:bookmarkEnd w:id="0"/>
            <w:r>
              <w:rPr>
                <w:rFonts w:ascii="PT Astra Serif" w:hAnsi="PT Astra Serif"/>
              </w:rPr>
              <w:t xml:space="preserve">Подрядной организации </w:t>
            </w:r>
            <w:r>
              <w:rPr>
                <w:rFonts w:ascii="PT Astra Serif" w:hAnsi="PT Astra Serif"/>
              </w:rPr>
              <w:t xml:space="preserve">выдано предостережение о недопустимости нарушения обязательных требований.</w:t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</w:t>
            </w:r>
            <w:r>
              <w:rPr>
                <w:rFonts w:ascii="PT Astra Serif" w:hAnsi="PT Astra Serif" w:cs="Times New Roman"/>
              </w:rPr>
              <w:t xml:space="preserve">0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16.09.2024-25.10.2024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Северск</w:t>
            </w:r>
            <w:r/>
          </w:p>
        </w:tc>
        <w:tc>
          <w:tcPr>
            <w:tcW w:w="296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</w:t>
            </w:r>
            <w:r/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Акт проверки от 29.10.2024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11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01.10.2024-05.</w:t>
            </w:r>
            <w:r>
              <w:rPr>
                <w:rFonts w:ascii="PT Astra Serif" w:hAnsi="PT Astra Serif" w:cs="Times New Roman"/>
              </w:rPr>
              <w:t xml:space="preserve">10</w:t>
            </w:r>
            <w:r>
              <w:rPr>
                <w:rFonts w:ascii="PT Astra Serif" w:hAnsi="PT Astra Serif" w:cs="Times New Roman"/>
              </w:rPr>
              <w:t xml:space="preserve">.2024</w:t>
            </w:r>
            <w:r/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Стрежевой</w:t>
            </w:r>
            <w:r/>
          </w:p>
        </w:tc>
        <w:tc>
          <w:tcPr>
            <w:tcW w:w="2962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  <w:shd w:val="clear" w:color="auto" w:fill="ffffff"/>
                <w14:ligatures w14:val="none"/>
              </w:rPr>
            </w:pPr>
            <w:r>
              <w:rPr>
                <w:rFonts w:ascii="PT Astra Serif" w:hAnsi="PT Astra Serif" w:cs="Times New Roman"/>
                <w:lang w:eastAsia="ru-RU"/>
              </w:rPr>
              <w:t xml:space="preserve">Проверка</w:t>
            </w:r>
            <w:r>
              <w:rPr>
                <w:rFonts w:ascii="PT Astra Serif" w:hAnsi="PT Astra Serif" w:cs="Times New Roman"/>
                <w:lang w:eastAsia="ru-RU"/>
              </w:rPr>
              <w:t xml:space="preserve"> отчетных данных, представленных муниципальным образованием «Городской о</w:t>
            </w:r>
            <w:r>
              <w:rPr>
                <w:rFonts w:ascii="PT Astra Serif" w:hAnsi="PT Astra Serif" w:cs="Times New Roman"/>
                <w:lang w:eastAsia="ru-RU"/>
              </w:rPr>
              <w:t xml:space="preserve">круг «Стрежевой», сопоставление с фактическими данными, проверка использования субвенции, предоставленной в качестве финансового обеспечения переданных отдельных государственных полномочий по организации мероприятий при обращении с животными без владельцев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  <w14:ligatures w14:val="none"/>
              </w:rPr>
            </w:pPr>
            <w:r>
              <w:rPr>
                <w:rFonts w:ascii="PT Astra Serif" w:hAnsi="PT Astra Serif" w:cs="Times New Roman"/>
              </w:rPr>
              <w:t xml:space="preserve">Установлены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нарушения</w:t>
            </w:r>
            <w:r>
              <w:rPr>
                <w:rFonts w:ascii="PT Astra Serif" w:hAnsi="PT Astra Serif" w:cs="Times New Roman"/>
              </w:rPr>
              <w:t xml:space="preserve"> в </w:t>
            </w:r>
            <w:r>
              <w:rPr>
                <w:rFonts w:ascii="PT Astra Serif" w:hAnsi="PT Astra Serif" w:cs="Times New Roman"/>
              </w:rPr>
              <w:t xml:space="preserve">предоставлении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отчетности</w:t>
            </w:r>
            <w:r>
              <w:rPr>
                <w:rFonts w:ascii="PT Astra Serif" w:hAnsi="PT Astra Serif" w:cs="Times New Roman"/>
              </w:rPr>
              <w:t xml:space="preserve">, а </w:t>
            </w:r>
            <w:r>
              <w:rPr>
                <w:rFonts w:ascii="PT Astra Serif" w:hAnsi="PT Astra Serif" w:cs="Times New Roman"/>
              </w:rPr>
              <w:t xml:space="preserve">также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порядка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при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организации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мероприятий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при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осуществлении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деятельности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по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обращению</w:t>
            </w:r>
            <w:r>
              <w:rPr>
                <w:rFonts w:ascii="PT Astra Serif" w:hAnsi="PT Astra Serif" w:cs="Times New Roman"/>
              </w:rPr>
              <w:t xml:space="preserve"> с </w:t>
            </w:r>
            <w:r>
              <w:rPr>
                <w:rFonts w:ascii="PT Astra Serif" w:hAnsi="PT Astra Serif" w:cs="Times New Roman"/>
              </w:rPr>
              <w:t xml:space="preserve">животными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без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владельцев</w:t>
            </w:r>
            <w:r>
              <w:rPr>
                <w:rFonts w:ascii="PT Astra Serif" w:hAnsi="PT Astra Serif" w:cs="Times New Roman"/>
              </w:rPr>
              <w:t xml:space="preserve">.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  <w14:ligatures w14:val="none"/>
              </w:rPr>
            </w:r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Акт проверки от </w:t>
            </w:r>
            <w:r>
              <w:rPr>
                <w:rFonts w:ascii="PT Astra Serif" w:hAnsi="PT Astra Serif" w:cs="Times New Roman"/>
              </w:rPr>
              <w:t xml:space="preserve">18</w:t>
            </w:r>
            <w:r>
              <w:rPr>
                <w:rFonts w:ascii="PT Astra Serif" w:hAnsi="PT Astra Serif" w:cs="Times New Roman"/>
              </w:rPr>
              <w:t xml:space="preserve">.10.2024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Муниципальным образованием приняты меры, для устранения нарушений и недостатков, выявленных в ходе проверки.</w:t>
            </w:r>
            <w:r/>
          </w:p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Скорректированы отчетные данные.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</w:t>
            </w:r>
            <w:r/>
          </w:p>
        </w:tc>
      </w:tr>
      <w:tr>
        <w:trPr/>
        <w:tc>
          <w:tcPr>
            <w:tcW w:w="53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12</w:t>
            </w:r>
            <w:r/>
          </w:p>
        </w:tc>
        <w:tc>
          <w:tcPr>
            <w:tcW w:w="1280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14.10</w:t>
            </w:r>
            <w:r>
              <w:rPr>
                <w:rFonts w:ascii="PT Astra Serif" w:hAnsi="PT Astra Serif" w:cs="Times New Roman"/>
              </w:rPr>
              <w:t xml:space="preserve">.2024-01.11</w:t>
            </w:r>
            <w:r>
              <w:rPr>
                <w:rFonts w:ascii="PT Astra Serif" w:hAnsi="PT Astra Serif" w:cs="Times New Roman"/>
              </w:rPr>
              <w:t xml:space="preserve">.2024</w:t>
            </w:r>
            <w:r/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/>
            <w:r>
              <w:rPr>
                <w:rFonts w:ascii="PT Astra Serif" w:hAnsi="PT Astra Serif" w:cs="Times New Roman"/>
              </w:rPr>
            </w:r>
          </w:p>
        </w:tc>
        <w:tc>
          <w:tcPr>
            <w:tcW w:w="2428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Томский район</w:t>
            </w:r>
            <w:r/>
          </w:p>
        </w:tc>
        <w:tc>
          <w:tcPr>
            <w:tcW w:w="2962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hd w:val="clear" w:color="auto" w:fill="ffffff"/>
                <w:lang w:eastAsia="ru-RU"/>
              </w:rPr>
              <w:t xml:space="preserve">Проверка</w:t>
            </w:r>
            <w:r>
              <w:rPr>
                <w:rFonts w:ascii="PT Astra Serif" w:hAnsi="PT Astra Serif" w:eastAsia="Times New Roman" w:cs="Times New Roman"/>
                <w:color w:val="000000"/>
                <w:shd w:val="clear" w:color="auto" w:fill="ffffff"/>
                <w:lang w:eastAsia="ru-RU"/>
              </w:rPr>
              <w:t xml:space="preserve"> отчетных данных, представленных муни</w:t>
            </w:r>
            <w:r>
              <w:rPr>
                <w:rFonts w:ascii="PT Astra Serif" w:hAnsi="PT Astra Serif" w:eastAsia="Times New Roman" w:cs="Times New Roman"/>
                <w:color w:val="000000"/>
                <w:shd w:val="clear" w:color="auto" w:fill="ffffff"/>
                <w:lang w:eastAsia="ru-RU"/>
              </w:rPr>
              <w:t xml:space="preserve">ципальным образованием «Томский район</w:t>
            </w:r>
            <w:r>
              <w:rPr>
                <w:rFonts w:ascii="PT Astra Serif" w:hAnsi="PT Astra Serif" w:eastAsia="Times New Roman" w:cs="Times New Roman"/>
                <w:color w:val="000000"/>
                <w:shd w:val="clear" w:color="auto" w:fill="ffffff"/>
                <w:lang w:eastAsia="ru-RU"/>
              </w:rPr>
              <w:t xml:space="preserve">», сопоставление с фактическими данными, проверка использования субвенции, предоставленной в качестве финансового обеспечения переданных отдельных государственных полномочий по организации </w:t>
            </w:r>
            <w:r>
              <w:rPr>
                <w:rFonts w:ascii="PT Astra Serif" w:hAnsi="PT Astra Serif" w:eastAsia="Times New Roman" w:cs="Times New Roman"/>
                <w:color w:val="000000"/>
                <w:shd w:val="clear" w:color="auto" w:fill="ffffff"/>
                <w:lang w:eastAsia="ru-RU"/>
              </w:rPr>
              <w:t xml:space="preserve">мероприятий при обращении с животными без владельцев</w:t>
            </w:r>
            <w:r/>
          </w:p>
        </w:tc>
        <w:tc>
          <w:tcPr>
            <w:tcW w:w="4074" w:type="dxa"/>
            <w:textDirection w:val="lrTb"/>
            <w:noWrap w:val="false"/>
          </w:tcPr>
          <w:p>
            <w:pPr>
              <w:jc w:val="left"/>
              <w:tabs>
                <w:tab w:val="left" w:pos="0" w:leader="none"/>
              </w:tabs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Отчетные данные муниципального образования «Томск</w:t>
            </w:r>
            <w:r>
              <w:rPr>
                <w:rFonts w:ascii="PT Astra Serif" w:hAnsi="PT Astra Serif" w:eastAsia="PT Astra Serif" w:cs="PT Astra Serif"/>
              </w:rPr>
              <w:t xml:space="preserve">ий район» не соответствуют фактическому количеству животных, находящихся в приюте, отсутствует муниципальный контроль над деятельностью подрядной организации. В нарушение ветеринарного законодательства не организована работа подрядной организации во ФГИС «</w:t>
            </w:r>
            <w:r>
              <w:rPr>
                <w:rFonts w:ascii="PT Astra Serif" w:hAnsi="PT Astra Serif" w:eastAsia="PT Astra Serif" w:cs="PT Astra Serif"/>
              </w:rPr>
              <w:t xml:space="preserve">ВетИС</w:t>
            </w:r>
            <w:r>
              <w:rPr>
                <w:rFonts w:ascii="PT Astra Serif" w:hAnsi="PT Astra Serif" w:eastAsia="PT Astra Serif" w:cs="PT Astra Serif"/>
              </w:rPr>
              <w:t xml:space="preserve">» - «Меркурий» (корма для животных).</w:t>
            </w:r>
            <w:r/>
          </w:p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Отсутствует контроль за </w:t>
            </w:r>
            <w:r>
              <w:rPr>
                <w:rFonts w:ascii="PT Astra Serif" w:hAnsi="PT Astra Serif" w:cs="Times New Roman"/>
              </w:rPr>
              <w:t xml:space="preserve">использованием бюджетных средств на выполнение мероприятий.</w:t>
            </w:r>
            <w:r/>
          </w:p>
        </w:tc>
        <w:tc>
          <w:tcPr>
            <w:tcW w:w="153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Акт проверки от 01.11.2024</w:t>
            </w:r>
            <w:r/>
          </w:p>
        </w:tc>
        <w:tc>
          <w:tcPr>
            <w:tcW w:w="1906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Результаты работы по устранению выявленных нарушений</w:t>
            </w:r>
            <w:r>
              <w:rPr>
                <w:rFonts w:ascii="PT Astra Serif" w:hAnsi="PT Astra Serif" w:cs="Times New Roman"/>
              </w:rPr>
              <w:t xml:space="preserve"> будут определены только в ходе проведения плановой проверки в июле 2025 года.</w:t>
            </w:r>
            <w:r/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sectPr>
      <w:footnotePr/>
      <w:endnotePr/>
      <w:type w:val="nextPage"/>
      <w:pgSz w:w="16838" w:h="11906" w:orient="landscape"/>
      <w:pgMar w:top="709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ndale Sans UI">
    <w:panose1 w:val="02040503050201020203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6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4"/>
    <w:next w:val="604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05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4"/>
    <w:next w:val="604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05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4"/>
    <w:next w:val="604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05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4"/>
    <w:next w:val="604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05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4"/>
    <w:next w:val="604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05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4"/>
    <w:next w:val="604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05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4"/>
    <w:next w:val="604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05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4"/>
    <w:next w:val="604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05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4"/>
    <w:next w:val="604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05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4"/>
    <w:next w:val="604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05"/>
    <w:link w:val="33"/>
    <w:uiPriority w:val="10"/>
    <w:rPr>
      <w:sz w:val="48"/>
      <w:szCs w:val="48"/>
    </w:rPr>
  </w:style>
  <w:style w:type="paragraph" w:styleId="35">
    <w:name w:val="Subtitle"/>
    <w:basedOn w:val="604"/>
    <w:next w:val="604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05"/>
    <w:link w:val="35"/>
    <w:uiPriority w:val="11"/>
    <w:rPr>
      <w:sz w:val="24"/>
      <w:szCs w:val="24"/>
    </w:rPr>
  </w:style>
  <w:style w:type="paragraph" w:styleId="37">
    <w:name w:val="Quote"/>
    <w:basedOn w:val="604"/>
    <w:next w:val="604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4"/>
    <w:next w:val="604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4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05"/>
    <w:link w:val="41"/>
    <w:uiPriority w:val="99"/>
  </w:style>
  <w:style w:type="paragraph" w:styleId="43">
    <w:name w:val="Footer"/>
    <w:basedOn w:val="604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05"/>
    <w:link w:val="43"/>
    <w:uiPriority w:val="99"/>
  </w:style>
  <w:style w:type="paragraph" w:styleId="45">
    <w:name w:val="Caption"/>
    <w:basedOn w:val="604"/>
    <w:next w:val="6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8">
    <w:name w:val="Table Grid Light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4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05"/>
    <w:uiPriority w:val="99"/>
    <w:unhideWhenUsed/>
    <w:rPr>
      <w:vertAlign w:val="superscript"/>
    </w:rPr>
  </w:style>
  <w:style w:type="paragraph" w:styleId="177">
    <w:name w:val="endnote text"/>
    <w:basedOn w:val="604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05"/>
    <w:uiPriority w:val="99"/>
    <w:semiHidden/>
    <w:unhideWhenUsed/>
    <w:rPr>
      <w:vertAlign w:val="superscript"/>
    </w:rPr>
  </w:style>
  <w:style w:type="paragraph" w:styleId="180">
    <w:name w:val="toc 1"/>
    <w:basedOn w:val="604"/>
    <w:next w:val="604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4"/>
    <w:next w:val="604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4"/>
    <w:next w:val="604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4"/>
    <w:next w:val="604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4"/>
    <w:next w:val="604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4"/>
    <w:next w:val="604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4"/>
    <w:next w:val="604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4"/>
    <w:next w:val="604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4"/>
    <w:next w:val="604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4"/>
    <w:next w:val="604"/>
    <w:uiPriority w:val="99"/>
    <w:unhideWhenUsed/>
    <w:pPr>
      <w:spacing w:after="0" w:afterAutospacing="0"/>
    </w:pPr>
  </w:style>
  <w:style w:type="paragraph" w:styleId="604" w:default="1">
    <w:name w:val="Normal"/>
    <w:qFormat/>
  </w:style>
  <w:style w:type="character" w:styleId="605" w:default="1">
    <w:name w:val="Default Paragraph Font"/>
    <w:uiPriority w:val="1"/>
    <w:semiHidden/>
    <w:unhideWhenUsed/>
  </w:style>
  <w:style w:type="table" w:styleId="6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7" w:default="1">
    <w:name w:val="No List"/>
    <w:uiPriority w:val="99"/>
    <w:semiHidden/>
    <w:unhideWhenUsed/>
  </w:style>
  <w:style w:type="table" w:styleId="608">
    <w:name w:val="Table Grid"/>
    <w:basedOn w:val="60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09">
    <w:name w:val="List Paragraph"/>
    <w:basedOn w:val="604"/>
    <w:pPr>
      <w:ind w:left="720"/>
      <w:spacing w:after="0" w:line="240" w:lineRule="auto"/>
      <w:widowControl w:val="off"/>
    </w:pPr>
    <w:rPr>
      <w:rFonts w:ascii="Times New Roman" w:hAnsi="Times New Roman" w:eastAsia="Andale Sans UI" w:cs="Tahoma"/>
      <w:sz w:val="24"/>
      <w:szCs w:val="24"/>
      <w:lang w:val="de-DE" w:eastAsia="ja-JP" w:bidi="fa-I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7FB20-0389-4D1A-992C-C849196E4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21</cp:revision>
  <dcterms:created xsi:type="dcterms:W3CDTF">2022-04-25T03:47:00Z</dcterms:created>
  <dcterms:modified xsi:type="dcterms:W3CDTF">2025-04-16T03:31:59Z</dcterms:modified>
</cp:coreProperties>
</file>