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Выписка из протокола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от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31.03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.202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5 №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1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>
        <w:rPr>
          <w:rFonts w:ascii="PT Astra Serif" w:hAnsi="PT Astra Serif" w:cs="Times New Roman"/>
          <w:b/>
          <w:bCs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Комиссии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6"/>
          <w:szCs w:val="26"/>
        </w:rPr>
        <w:t xml:space="preserve">: </w:t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- представление секретаря Комиссии от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25.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03.202</w:t>
      </w:r>
      <w:r>
        <w:rPr>
          <w:rFonts w:ascii="PT Astra Serif" w:hAnsi="PT Astra Serif" w:eastAsia="Courier New" w:cs="Times New Roman"/>
          <w:sz w:val="26"/>
          <w:szCs w:val="26"/>
        </w:rPr>
        <w:t xml:space="preserve">5 об осуществлении в Департаменте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ветеринарии Томской области (далее – Департамент)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мер по предупреждению коррупции</w:t>
      </w:r>
      <w:r/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</w:t>
      </w:r>
      <w:r/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16"/>
          <w:szCs w:val="16"/>
        </w:rPr>
      </w:pPr>
      <w:r>
        <w:rPr>
          <w:rFonts w:ascii="PT Astra Serif" w:hAnsi="PT Astra Serif" w:eastAsia="Courier New" w:cs="Times New Roman"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1. 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 проведении разъяснительной работы среди государственных гражданских служащих Томской области, замещающих должность государственной гражданской службы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в Департаменте ветеринарии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Томской области (далее - государственные гражданские служащие Департамента) по вопросам противодействия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2. 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результатах соблюдения требований пункта 2 статьи 14 Федерального закона от 27.07.2004 № 79-ФЗ «О государственной гражданской службе Российской Федерации» по предварительному уведомлению представителя нанимателя о выполнении иной оплачиваемой деятельности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3.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 О результатах проведения анализа правоприменительной практики по результатам вступивших в законную силу решений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судов, арбитражных судов о признании недействитель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ными ненормативных правовых актов, незаконными решений и действий (бездействия) Департамента ветеринарии Томской области (далее – Департамент) и его должностных лиц в целях выработки и принятия мер по предупреждению и устранению причин выявленных нарушений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4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 проведени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и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5. 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Об итогах реализации Плана мероприятий Департамента по противодействию коррупции за 2024 год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pStyle w:val="818"/>
        <w:jc w:val="both"/>
        <w:rPr>
          <w:rFonts w:ascii="PT Astra Serif" w:hAnsi="PT Astra Serif" w:cs="Times New Roman"/>
          <w:b/>
          <w:sz w:val="16"/>
          <w:szCs w:val="16"/>
        </w:rPr>
      </w:pPr>
      <w:r>
        <w:rPr>
          <w:rFonts w:ascii="PT Astra Serif" w:hAnsi="PT Astra Serif" w:cs="Times New Roman"/>
          <w:b/>
          <w:sz w:val="16"/>
          <w:szCs w:val="16"/>
        </w:rPr>
      </w:r>
      <w:r/>
    </w:p>
    <w:p>
      <w:pPr>
        <w:pStyle w:val="818"/>
        <w:jc w:val="both"/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Комиссия РЕШИЛА: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 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По 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1-5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 вопросам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: п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редставленную информацию принять к сведению.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890" w:default="1">
    <w:name w:val="Default Paragraph Font"/>
    <w:uiPriority w:val="1"/>
    <w:semiHidden/>
    <w:unhideWhenUsed/>
  </w:style>
  <w:style w:type="numbering" w:styleId="891" w:default="1">
    <w:name w:val="No List"/>
    <w:uiPriority w:val="99"/>
    <w:semiHidden/>
    <w:unhideWhenUsed/>
  </w:style>
  <w:style w:type="table" w:styleId="8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27</cp:revision>
  <dcterms:created xsi:type="dcterms:W3CDTF">2022-12-22T06:58:00Z</dcterms:created>
  <dcterms:modified xsi:type="dcterms:W3CDTF">2025-03-31T10:46:53Z</dcterms:modified>
  <cp:version>983040</cp:version>
</cp:coreProperties>
</file>