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5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</w:p>
    <w:p>
      <w:pPr>
        <w:pStyle w:val="646"/>
        <w:tabs>
          <w:tab w:val="right" w:pos="992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46"/>
        <w:tabs>
          <w:tab w:val="right" w:pos="992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916" w:type="dxa"/>
        <w:tblInd w:w="53" w:type="dxa"/>
        <w:tblLayout w:type="fixed"/>
        <w:tblLook w:val="04A0" w:firstRow="1" w:lastRow="0" w:firstColumn="1" w:lastColumn="0" w:noHBand="0" w:noVBand="1"/>
      </w:tblPr>
      <w:tblGrid>
        <w:gridCol w:w="2805"/>
        <w:gridCol w:w="5296"/>
        <w:gridCol w:w="420"/>
        <w:gridCol w:w="1279"/>
        <w:gridCol w:w="117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24.12.2024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6" w:type="dxa"/>
            <w:textDirection w:val="lrTb"/>
            <w:noWrap w:val="false"/>
          </w:tcPr>
          <w:p>
            <w:pPr>
              <w:pStyle w:val="69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646"/>
              <w:tabs>
                <w:tab w:val="right" w:pos="99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279" w:type="dxa"/>
            <w:textDirection w:val="lrTb"/>
            <w:noWrap w:val="false"/>
          </w:tcPr>
          <w:p>
            <w:pPr>
              <w:pStyle w:val="69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202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17" w:type="dxa"/>
            <w:textDirection w:val="lrTb"/>
            <w:noWrap w:val="false"/>
          </w:tcPr>
          <w:p>
            <w:pPr>
              <w:pStyle w:val="69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919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9919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 утверждении плана проверок </w:t>
            </w:r>
            <w:r/>
          </w:p>
        </w:tc>
      </w:tr>
    </w:tbl>
    <w:p>
      <w:pPr>
        <w:pStyle w:val="646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</w:r>
      <w:r/>
    </w:p>
    <w:p>
      <w:pPr>
        <w:pStyle w:val="646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</w:r>
      <w:r/>
    </w:p>
    <w:p>
      <w:pPr>
        <w:pStyle w:val="649"/>
        <w:spacing w:before="0" w:after="0" w:line="360" w:lineRule="auto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8"/>
          <w:szCs w:val="28"/>
        </w:rPr>
        <w:tab/>
        <w:t xml:space="preserve">Во исполнение статей 2 и 5 Закона Томской области от 11.04.2013 №51-ОЗ </w:t>
      </w:r>
      <w:bookmarkStart w:id="1" w:name="page20R_mcid14"/>
      <w:r/>
      <w:bookmarkEnd w:id="1"/>
      <w:r>
        <w:rPr>
          <w:rFonts w:ascii="PT Astra Serif" w:hAnsi="PT Astra Serif"/>
          <w:color w:val="000000"/>
          <w:sz w:val="28"/>
          <w:szCs w:val="28"/>
        </w:rPr>
        <w:t xml:space="preserve">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</w:t>
      </w:r>
      <w:r/>
    </w:p>
    <w:p>
      <w:pPr>
        <w:pStyle w:val="649"/>
        <w:spacing w:before="0" w:after="0" w:line="360" w:lineRule="auto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>
        <w:rPr>
          <w:rFonts w:ascii="PT Astra Serif" w:hAnsi="PT Astra Serif"/>
          <w:color w:val="000000"/>
          <w:sz w:val="28"/>
          <w:szCs w:val="28"/>
        </w:rPr>
        <w:t xml:space="preserve">1. </w:t>
      </w:r>
      <w:r>
        <w:rPr>
          <w:rFonts w:ascii="PT Astra Serif" w:hAnsi="PT Astra Serif"/>
          <w:color w:val="000000"/>
          <w:sz w:val="28"/>
          <w:szCs w:val="28"/>
        </w:rPr>
        <w:t xml:space="preserve">Утвердить план проведения проверок деятельности органов местного самоуправления при осуществлении </w:t>
      </w:r>
      <w:r>
        <w:rPr>
          <w:rFonts w:ascii="PT Astra Serif" w:hAnsi="PT Astra Serif"/>
          <w:color w:val="000000"/>
          <w:sz w:val="28"/>
          <w:szCs w:val="28"/>
        </w:rPr>
        <w:t xml:space="preserve">деятельности по организации мероприятий  по обращению с животными без владельцев </w:t>
      </w:r>
      <w:r>
        <w:rPr>
          <w:rFonts w:ascii="PT Astra Serif" w:hAnsi="PT Astra Serif"/>
          <w:color w:val="000000"/>
          <w:sz w:val="28"/>
          <w:szCs w:val="28"/>
        </w:rPr>
        <w:t xml:space="preserve">на </w:t>
      </w:r>
      <w:r>
        <w:rPr>
          <w:rFonts w:ascii="PT Astra Serif" w:hAnsi="PT Astra Serif"/>
          <w:color w:val="000000"/>
          <w:sz w:val="28"/>
          <w:szCs w:val="28"/>
        </w:rPr>
        <w:t xml:space="preserve">202</w:t>
      </w:r>
      <w:r>
        <w:rPr>
          <w:rFonts w:ascii="PT Astra Serif" w:hAnsi="PT Astra Serif"/>
          <w:color w:val="000000"/>
          <w:sz w:val="28"/>
          <w:szCs w:val="28"/>
        </w:rPr>
        <w:t xml:space="preserve">5</w:t>
      </w:r>
      <w:r>
        <w:rPr>
          <w:rFonts w:ascii="PT Astra Serif" w:hAnsi="PT Astra Serif"/>
          <w:color w:val="000000"/>
          <w:sz w:val="28"/>
          <w:szCs w:val="28"/>
        </w:rPr>
        <w:t xml:space="preserve"> год </w:t>
      </w:r>
      <w:r>
        <w:rPr>
          <w:rFonts w:ascii="PT Astra Serif" w:hAnsi="PT Astra Serif"/>
          <w:color w:val="000000"/>
          <w:sz w:val="28"/>
          <w:szCs w:val="28"/>
        </w:rPr>
        <w:t xml:space="preserve">согласно приложению к настоящему распоряжению.</w:t>
      </w:r>
      <w:r/>
    </w:p>
    <w:p>
      <w:pPr>
        <w:pStyle w:val="649"/>
        <w:spacing w:before="0" w:after="0" w:line="360" w:lineRule="auto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>
        <w:rPr>
          <w:rFonts w:ascii="PT Astra Serif" w:hAnsi="PT Astra Serif"/>
          <w:color w:val="000000"/>
          <w:sz w:val="28"/>
          <w:szCs w:val="28"/>
        </w:rPr>
        <w:t xml:space="preserve">2. </w:t>
      </w:r>
      <w:r>
        <w:rPr>
          <w:rFonts w:ascii="PT Astra Serif" w:hAnsi="PT Astra Serif"/>
          <w:color w:val="000000"/>
          <w:sz w:val="28"/>
          <w:szCs w:val="28"/>
        </w:rPr>
        <w:t xml:space="preserve">Контроль за исполнением настоящего распоряжения возложить на председателя комитета государственного надзора и контроля.</w:t>
      </w:r>
      <w:r/>
    </w:p>
    <w:p>
      <w:pPr>
        <w:pStyle w:val="691"/>
        <w:ind w:left="-13" w:right="0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91"/>
        <w:ind w:left="-13" w:right="0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91"/>
        <w:ind w:left="-13" w:right="0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9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департамента</w:t>
        <w:tab/>
        <w:t xml:space="preserve">В.В.Табакаев</w:t>
      </w:r>
      <w:r/>
    </w:p>
    <w:p>
      <w:pPr>
        <w:pStyle w:val="699"/>
        <w:jc w:val="right"/>
        <w:pageBreakBefore/>
        <w:tabs>
          <w:tab w:val="right" w:pos="10034" w:leader="none"/>
        </w:tabs>
        <w:rPr>
          <w:rFonts w:ascii="PT Astra Serif" w:hAnsi="PT Astra Serif"/>
          <w:color w:val="000000"/>
          <w:sz w:val="26"/>
        </w:rPr>
      </w:pPr>
      <w:r>
        <w:rPr>
          <w:rFonts w:ascii="PT Astra Serif" w:hAnsi="PT Astra Serif"/>
          <w:color w:val="000000"/>
          <w:sz w:val="26"/>
        </w:rPr>
        <w:t xml:space="preserve">Приложение к распоряжению </w:t>
      </w:r>
      <w:r/>
    </w:p>
    <w:p>
      <w:pPr>
        <w:pStyle w:val="649"/>
        <w:jc w:val="right"/>
        <w:rPr>
          <w:rFonts w:ascii="PT Astra Serif" w:hAnsi="PT Astra Serif"/>
          <w:color w:val="000000"/>
          <w:sz w:val="26"/>
        </w:rPr>
      </w:pPr>
      <w:r>
        <w:rPr>
          <w:rFonts w:ascii="PT Astra Serif" w:hAnsi="PT Astra Serif"/>
          <w:color w:val="000000"/>
          <w:sz w:val="26"/>
        </w:rPr>
        <w:t xml:space="preserve">Департамента ветеринарии Томской области</w:t>
      </w:r>
      <w:r/>
    </w:p>
    <w:p>
      <w:pPr>
        <w:pStyle w:val="649"/>
        <w:jc w:val="right"/>
        <w:rPr>
          <w:rFonts w:ascii="PT Astra Serif" w:hAnsi="PT Astra Serif"/>
          <w:color w:val="000000"/>
          <w:sz w:val="26"/>
        </w:rPr>
      </w:pPr>
      <w:r>
        <w:rPr>
          <w:rFonts w:ascii="PT Astra Serif" w:hAnsi="PT Astra Serif"/>
          <w:color w:val="000000"/>
          <w:sz w:val="26"/>
        </w:rPr>
        <w:t xml:space="preserve">от </w:t>
      </w:r>
      <w:r>
        <w:rPr>
          <w:rFonts w:ascii="PT Astra Serif" w:hAnsi="PT Astra Serif"/>
          <w:color w:val="000000"/>
          <w:sz w:val="26"/>
          <w:lang w:val="en-US"/>
        </w:rPr>
        <w:t xml:space="preserve">24.12.2024</w:t>
      </w:r>
      <w:r>
        <w:rPr>
          <w:rFonts w:ascii="PT Astra Serif" w:hAnsi="PT Astra Serif"/>
          <w:color w:val="000000"/>
          <w:sz w:val="26"/>
        </w:rPr>
        <w:t xml:space="preserve"> № </w:t>
      </w:r>
      <w:r>
        <w:rPr>
          <w:rFonts w:ascii="PT Astra Serif" w:hAnsi="PT Astra Serif"/>
          <w:color w:val="000000"/>
          <w:sz w:val="26"/>
          <w:lang w:val="en-US"/>
        </w:rPr>
        <w:t xml:space="preserve">202</w:t>
      </w:r>
      <w:r>
        <w:rPr>
          <w:rFonts w:ascii="PT Astra Serif" w:hAnsi="PT Astra Serif"/>
          <w:color w:val="000000"/>
          <w:sz w:val="26"/>
        </w:rPr>
      </w:r>
      <w:r/>
    </w:p>
    <w:p>
      <w:pPr>
        <w:pStyle w:val="649"/>
        <w:jc w:val="center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</w:r>
      <w:r/>
    </w:p>
    <w:p>
      <w:pPr>
        <w:pStyle w:val="649"/>
        <w:jc w:val="center"/>
        <w:rPr>
          <w:rFonts w:ascii="PT Astra Serif" w:hAnsi="PT Astra Serif"/>
          <w:color w:val="000000"/>
          <w:sz w:val="24"/>
        </w:rPr>
      </w:pPr>
      <w:r>
        <w:rPr>
          <w:rFonts w:ascii="PT Astra Serif" w:hAnsi="PT Astra Serif"/>
          <w:color w:val="000000"/>
          <w:sz w:val="24"/>
        </w:rPr>
        <w:t xml:space="preserve">План проведения проверок деятельности</w:t>
        <w:br/>
      </w:r>
      <w:r>
        <w:rPr>
          <w:rFonts w:ascii="PT Astra Serif" w:hAnsi="PT Astra Serif"/>
          <w:color w:val="000000"/>
          <w:sz w:val="24"/>
        </w:rPr>
        <w:t xml:space="preserve">органов местного самоуправления при осуществлении ими отдельных государственных</w:t>
        <w:br/>
        <w:t xml:space="preserve">полномочий по организации мероприятий при осуществлении деятельности по</w:t>
        <w:br/>
        <w:t xml:space="preserve">обращению с животными без владельцев на 202</w:t>
      </w:r>
      <w:r>
        <w:rPr>
          <w:rFonts w:ascii="PT Astra Serif" w:hAnsi="PT Astra Serif"/>
          <w:color w:val="000000"/>
          <w:sz w:val="24"/>
        </w:rPr>
        <w:t xml:space="preserve">5</w:t>
      </w:r>
      <w:r>
        <w:rPr>
          <w:rFonts w:ascii="PT Astra Serif" w:hAnsi="PT Astra Serif"/>
          <w:color w:val="000000"/>
          <w:sz w:val="24"/>
        </w:rPr>
        <w:t xml:space="preserve"> год</w:t>
      </w:r>
      <w:r/>
      <w:r>
        <w:rPr>
          <w:rFonts w:ascii="PT Astra Serif" w:hAnsi="PT Astra Serif"/>
          <w:color w:val="000000"/>
          <w:sz w:val="24"/>
        </w:rPr>
      </w:r>
    </w:p>
    <w:p>
      <w:pPr>
        <w:pStyle w:val="649"/>
        <w:jc w:val="center"/>
        <w:rPr>
          <w:rFonts w:ascii="PT Astra Serif" w:hAnsi="PT Astra Serif"/>
          <w:color w:val="000000"/>
          <w:sz w:val="24"/>
        </w:rPr>
      </w:pPr>
      <w:r>
        <w:rPr>
          <w:rFonts w:ascii="PT Astra Serif" w:hAnsi="PT Astra Serif"/>
          <w:color w:val="000000"/>
          <w:sz w:val="24"/>
        </w:rPr>
      </w:r>
      <w:r/>
    </w:p>
    <w:tbl>
      <w:tblPr>
        <w:tblW w:w="1014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50"/>
        <w:gridCol w:w="5190"/>
        <w:gridCol w:w="4507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 муниципального образования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Месяц начала проведения проверки</w:t>
            </w:r>
            <w:r/>
          </w:p>
          <w:p>
            <w:pPr>
              <w:pStyle w:val="694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 в 202</w:t>
            </w:r>
            <w:r>
              <w:rPr>
                <w:rFonts w:ascii="PT Astra Serif" w:hAnsi="PT Astra Serif"/>
                <w:sz w:val="24"/>
              </w:rPr>
              <w:t xml:space="preserve">5</w:t>
            </w:r>
            <w:r>
              <w:rPr>
                <w:rFonts w:ascii="PT Astra Serif" w:hAnsi="PT Astra Serif"/>
                <w:sz w:val="24"/>
              </w:rPr>
              <w:t xml:space="preserve"> году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Городской округ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Стрежево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</w:t>
            </w:r>
            <w:r/>
            <w:r>
              <w:rPr>
                <w:rFonts w:ascii="PT Astra Serif" w:hAnsi="PT Astra Serif"/>
                <w:sz w:val="24"/>
                <w:szCs w:val="24"/>
              </w:rPr>
            </w:r>
            <w:r/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Январь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Колпашевский район, </w:t>
            </w:r>
            <w:r/>
          </w:p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Верхнекетский район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Февраль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Молчановский район,</w:t>
            </w:r>
            <w:r/>
          </w:p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Кривошеинский район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Май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Томский район,</w:t>
            </w:r>
            <w:r/>
          </w:p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Город Томск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Ию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ь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Шегарский район,</w:t>
            </w:r>
            <w:r/>
          </w:p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Кожевниковский район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Сентябрь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190" w:type="dxa"/>
            <w:textDirection w:val="lrTb"/>
            <w:noWrap w:val="false"/>
          </w:tcPr>
          <w:p>
            <w:pPr>
              <w:pStyle w:val="694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Тегульдетский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район</w:t>
            </w:r>
            <w:r/>
            <w:r>
              <w:rPr>
                <w:rFonts w:ascii="PT Astra Serif" w:hAnsi="PT Astra Serif"/>
                <w:sz w:val="24"/>
                <w:szCs w:val="24"/>
              </w:rPr>
            </w:r>
            <w:r/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507" w:type="dxa"/>
            <w:textDirection w:val="lrTb"/>
            <w:noWrap w:val="false"/>
          </w:tcPr>
          <w:p>
            <w:pPr>
              <w:pStyle w:val="69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Октябрь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</w:tbl>
    <w:p>
      <w:pPr>
        <w:pStyle w:val="649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5" w:h="16837" w:orient="portrait"/>
      <w:pgMar w:top="1440" w:right="855" w:bottom="1440" w:left="1134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</w:font>
  <w:font w:name="Microsoft YaHei">
    <w:panose1 w:val="020B0503020204020204"/>
  </w:font>
  <w:font w:name="PT Astra Serif">
    <w:panose1 w:val="020A0603040505020204"/>
  </w:font>
  <w:font w:name="Lucida Sans Unicode">
    <w:panose1 w:val="020B0602030504020204"/>
  </w:font>
  <w:font w:name="Noto Sans Devanagari">
    <w:panose1 w:val="020B0502040504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Tahoma">
    <w:panose1 w:val="020B0604030504040204"/>
  </w:font>
  <w:font w:name="Liberation Serif">
    <w:panose1 w:val="020206030504050203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%3.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%4.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%5.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%6.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%7.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%8.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%9.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2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6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7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8">
      <w:start w:val="1"/>
      <w:numFmt w:val="bullet"/>
      <w:isLgl w:val="false"/>
      <w:suff w:val="tab"/>
      <w:lvlText w:val="§"/>
      <w:lvlJc w:val="left"/>
      <w:pPr>
        <w:ind w:left="0" w:firstLine="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36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360" w:firstLine="0"/>
      </w:pPr>
    </w:lvl>
    <w:lvl w:ilvl="2">
      <w:start w:val="1"/>
      <w:numFmt w:val="bullet"/>
      <w:isLgl w:val="false"/>
      <w:suff w:val="tab"/>
      <w:lvlText w:val="§"/>
      <w:lvlJc w:val="left"/>
      <w:pPr>
        <w:ind w:left="36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360" w:firstLine="0"/>
      </w:pPr>
    </w:lvl>
    <w:lvl w:ilvl="4">
      <w:start w:val="1"/>
      <w:numFmt w:val="bullet"/>
      <w:isLgl w:val="false"/>
      <w:suff w:val="tab"/>
      <w:lvlText w:val="o"/>
      <w:lvlJc w:val="left"/>
      <w:pPr>
        <w:ind w:left="36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360" w:firstLine="0"/>
      </w:pPr>
    </w:lvl>
    <w:lvl w:ilvl="6">
      <w:start w:val="1"/>
      <w:numFmt w:val="bullet"/>
      <w:isLgl w:val="false"/>
      <w:suff w:val="tab"/>
      <w:lvlText w:val="·"/>
      <w:lvlJc w:val="left"/>
      <w:pPr>
        <w:ind w:left="360" w:firstLine="0"/>
      </w:pPr>
    </w:lvl>
    <w:lvl w:ilvl="7">
      <w:start w:val="1"/>
      <w:numFmt w:val="bullet"/>
      <w:isLgl w:val="false"/>
      <w:suff w:val="tab"/>
      <w:lvlText w:val="o"/>
      <w:lvlJc w:val="left"/>
      <w:pPr>
        <w:ind w:left="360" w:firstLine="0"/>
      </w:pPr>
    </w:lvl>
    <w:lvl w:ilvl="8">
      <w:start w:val="1"/>
      <w:numFmt w:val="bullet"/>
      <w:isLgl w:val="false"/>
      <w:suff w:val="tab"/>
      <w:lvlText w:val="§"/>
      <w:lvlJc w:val="left"/>
      <w:pPr>
        <w:ind w:left="360" w:firstLine="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2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6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7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8">
      <w:start w:val="1"/>
      <w:numFmt w:val="bullet"/>
      <w:isLgl w:val="false"/>
      <w:suff w:val="tab"/>
      <w:lvlText w:val="§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645" w:default="1">
    <w:name w:val="DStyle_paragraph"/>
    <w:pPr>
      <w:jc w:val="left"/>
      <w:spacing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Liberation Serif" w:hAnsi="Liberation Serif" w:eastAsia="Tahoma" w:cs="Tahoma"/>
      <w:color w:val="000000"/>
      <w:sz w:val="20"/>
      <w:szCs w:val="24"/>
    </w:rPr>
  </w:style>
  <w:style w:type="paragraph" w:styleId="646" w:customStyle="1">
    <w:name w:val="Standard"/>
    <w:basedOn w:val="676"/>
    <w:pPr>
      <w:jc w:val="both"/>
    </w:pPr>
    <w:rPr>
      <w:rFonts w:ascii="Times New Roman" w:hAnsi="Times New Roman" w:cs="Times New Roman"/>
      <w:sz w:val="28"/>
    </w:rPr>
  </w:style>
  <w:style w:type="paragraph" w:styleId="647" w:customStyle="1">
    <w:name w:val="Normal"/>
    <w:basedOn w:val="645"/>
  </w:style>
  <w:style w:type="paragraph" w:styleId="648" w:customStyle="1">
    <w:name w:val="Heading"/>
    <w:basedOn w:val="646"/>
    <w:pPr>
      <w:spacing w:before="240" w:after="120"/>
    </w:pPr>
    <w:rPr>
      <w:rFonts w:ascii="Liberation Sans" w:hAnsi="Liberation Sans" w:eastAsia="Tahoma" w:cs="Noto Sans Devanagari"/>
      <w:sz w:val="28"/>
    </w:rPr>
  </w:style>
  <w:style w:type="paragraph" w:styleId="649" w:customStyle="1">
    <w:name w:val="Text body"/>
    <w:basedOn w:val="646"/>
    <w:qFormat/>
    <w:rPr>
      <w:sz w:val="21"/>
    </w:rPr>
  </w:style>
  <w:style w:type="paragraph" w:styleId="650" w:customStyle="1">
    <w:name w:val="Heading 1"/>
    <w:basedOn w:val="647"/>
    <w:qFormat/>
    <w:pPr>
      <w:spacing w:before="480" w:after="200"/>
    </w:pPr>
    <w:rPr>
      <w:rFonts w:ascii="Arial" w:hAnsi="Arial" w:eastAsia="Arial" w:cs="Arial"/>
      <w:sz w:val="40"/>
    </w:rPr>
  </w:style>
  <w:style w:type="paragraph" w:styleId="651" w:customStyle="1">
    <w:name w:val="Heading 2"/>
    <w:basedOn w:val="647"/>
    <w:qFormat/>
    <w:pPr>
      <w:spacing w:before="360" w:after="200"/>
    </w:pPr>
    <w:rPr>
      <w:rFonts w:ascii="Arial" w:hAnsi="Arial" w:eastAsia="Arial" w:cs="Arial"/>
      <w:sz w:val="34"/>
    </w:rPr>
  </w:style>
  <w:style w:type="paragraph" w:styleId="652" w:customStyle="1">
    <w:name w:val="Heading 4"/>
    <w:basedOn w:val="647"/>
    <w:qFormat/>
    <w:pPr>
      <w:spacing w:before="320" w:after="200"/>
    </w:pPr>
    <w:rPr>
      <w:rFonts w:ascii="Arial" w:hAnsi="Arial" w:eastAsia="Arial" w:cs="Arial"/>
      <w:b/>
      <w:sz w:val="26"/>
    </w:rPr>
  </w:style>
  <w:style w:type="paragraph" w:styleId="653" w:customStyle="1">
    <w:name w:val="Heading 6"/>
    <w:basedOn w:val="647"/>
    <w:qFormat/>
    <w:pPr>
      <w:spacing w:before="320" w:after="200"/>
    </w:pPr>
    <w:rPr>
      <w:rFonts w:ascii="Arial" w:hAnsi="Arial" w:eastAsia="Arial" w:cs="Arial"/>
      <w:b/>
      <w:sz w:val="22"/>
    </w:rPr>
  </w:style>
  <w:style w:type="paragraph" w:styleId="654" w:customStyle="1">
    <w:name w:val="Heading 7"/>
    <w:basedOn w:val="647"/>
    <w:qFormat/>
    <w:pPr>
      <w:spacing w:before="320" w:after="200"/>
    </w:pPr>
    <w:rPr>
      <w:rFonts w:ascii="Arial" w:hAnsi="Arial" w:eastAsia="Arial" w:cs="Arial"/>
      <w:b/>
      <w:i/>
      <w:sz w:val="22"/>
    </w:rPr>
  </w:style>
  <w:style w:type="paragraph" w:styleId="655" w:customStyle="1">
    <w:name w:val="Heading 8"/>
    <w:basedOn w:val="647"/>
    <w:qFormat/>
    <w:pPr>
      <w:spacing w:before="320" w:after="200"/>
    </w:pPr>
    <w:rPr>
      <w:rFonts w:ascii="Arial" w:hAnsi="Arial" w:eastAsia="Arial" w:cs="Arial"/>
      <w:i/>
      <w:sz w:val="22"/>
    </w:rPr>
  </w:style>
  <w:style w:type="paragraph" w:styleId="656" w:customStyle="1">
    <w:name w:val="Heading 9"/>
    <w:basedOn w:val="647"/>
    <w:qFormat/>
    <w:pPr>
      <w:spacing w:before="320" w:after="200"/>
    </w:pPr>
    <w:rPr>
      <w:rFonts w:ascii="Arial" w:hAnsi="Arial" w:eastAsia="Arial" w:cs="Arial"/>
      <w:i/>
      <w:sz w:val="21"/>
    </w:rPr>
  </w:style>
  <w:style w:type="paragraph" w:styleId="657" w:customStyle="1">
    <w:name w:val="List Paragraph"/>
    <w:basedOn w:val="647"/>
    <w:qFormat/>
    <w:pPr>
      <w:ind w:left="720" w:right="0" w:firstLine="0"/>
      <w:spacing w:before="0" w:after="0"/>
    </w:pPr>
  </w:style>
  <w:style w:type="paragraph" w:styleId="658" w:customStyle="1">
    <w:name w:val="No Spacing"/>
    <w:basedOn w:val="645"/>
    <w:qFormat/>
    <w:pPr>
      <w:spacing w:before="0" w:after="0" w:line="240" w:lineRule="auto"/>
    </w:pPr>
  </w:style>
  <w:style w:type="paragraph" w:styleId="659" w:customStyle="1">
    <w:name w:val="Quote"/>
    <w:basedOn w:val="647"/>
    <w:pPr>
      <w:ind w:left="720" w:right="720" w:firstLine="0"/>
    </w:pPr>
    <w:rPr>
      <w:i/>
    </w:rPr>
  </w:style>
  <w:style w:type="paragraph" w:styleId="660" w:customStyle="1">
    <w:name w:val="Intense Quote"/>
    <w:basedOn w:val="647"/>
    <w:qFormat/>
    <w:pPr>
      <w:ind w:left="720" w:right="720" w:firstLine="0"/>
      <w:spacing w:before="0" w:after="0"/>
      <w:shd w:val="clear" w:color="auto" w:fill="f2f2f2"/>
      <w:pBdr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</w:pBdr>
    </w:pPr>
    <w:rPr>
      <w:i/>
    </w:rPr>
  </w:style>
  <w:style w:type="paragraph" w:styleId="661" w:customStyle="1">
    <w:name w:val="Header and Footer"/>
    <w:basedOn w:val="646"/>
    <w:qFormat/>
    <w:pPr>
      <w:tabs>
        <w:tab w:val="center" w:pos="4817" w:leader="none"/>
        <w:tab w:val="right" w:pos="9637" w:leader="none"/>
      </w:tabs>
    </w:pPr>
  </w:style>
  <w:style w:type="paragraph" w:styleId="662" w:customStyle="1">
    <w:name w:val="Footer"/>
    <w:basedOn w:val="647"/>
    <w:pPr>
      <w:spacing w:before="0" w:after="0" w:line="240" w:lineRule="auto"/>
      <w:tabs>
        <w:tab w:val="center" w:pos="7142" w:leader="none"/>
        <w:tab w:val="right" w:pos="14286" w:leader="none"/>
      </w:tabs>
    </w:pPr>
  </w:style>
  <w:style w:type="paragraph" w:styleId="663" w:customStyle="1">
    <w:name w:val="footnote text"/>
    <w:basedOn w:val="647"/>
    <w:qFormat/>
    <w:pPr>
      <w:spacing w:before="0" w:after="40" w:line="240" w:lineRule="auto"/>
    </w:pPr>
    <w:rPr>
      <w:sz w:val="18"/>
    </w:rPr>
  </w:style>
  <w:style w:type="paragraph" w:styleId="664" w:customStyle="1">
    <w:name w:val="endnote text"/>
    <w:basedOn w:val="647"/>
    <w:qFormat/>
    <w:pPr>
      <w:spacing w:before="0" w:after="0" w:line="240" w:lineRule="auto"/>
    </w:pPr>
    <w:rPr>
      <w:sz w:val="20"/>
    </w:rPr>
  </w:style>
  <w:style w:type="paragraph" w:styleId="665" w:customStyle="1">
    <w:name w:val="toc 1"/>
    <w:basedOn w:val="647"/>
    <w:qFormat/>
    <w:pPr>
      <w:ind w:left="0" w:right="0" w:firstLine="0"/>
      <w:spacing w:before="0" w:after="57"/>
    </w:pPr>
  </w:style>
  <w:style w:type="paragraph" w:styleId="666" w:customStyle="1">
    <w:name w:val="toc 2"/>
    <w:basedOn w:val="647"/>
    <w:qFormat/>
    <w:pPr>
      <w:ind w:left="283" w:right="0" w:firstLine="0"/>
      <w:spacing w:before="0" w:after="57"/>
    </w:pPr>
  </w:style>
  <w:style w:type="paragraph" w:styleId="667" w:customStyle="1">
    <w:name w:val="toc 3"/>
    <w:basedOn w:val="647"/>
    <w:qFormat/>
    <w:pPr>
      <w:ind w:left="567" w:right="0" w:firstLine="0"/>
      <w:spacing w:before="0" w:after="57"/>
    </w:pPr>
  </w:style>
  <w:style w:type="paragraph" w:styleId="668" w:customStyle="1">
    <w:name w:val="toc 4"/>
    <w:basedOn w:val="647"/>
    <w:qFormat/>
    <w:pPr>
      <w:ind w:left="850" w:right="0" w:firstLine="0"/>
      <w:spacing w:before="0" w:after="57"/>
    </w:pPr>
  </w:style>
  <w:style w:type="paragraph" w:styleId="669" w:customStyle="1">
    <w:name w:val="toc 5"/>
    <w:basedOn w:val="647"/>
    <w:qFormat/>
    <w:pPr>
      <w:ind w:left="1134" w:right="0" w:firstLine="0"/>
      <w:spacing w:before="0" w:after="57"/>
    </w:pPr>
  </w:style>
  <w:style w:type="paragraph" w:styleId="670" w:customStyle="1">
    <w:name w:val="toc 6"/>
    <w:basedOn w:val="647"/>
    <w:qFormat/>
    <w:pPr>
      <w:ind w:left="1417" w:right="0" w:firstLine="0"/>
      <w:spacing w:before="0" w:after="57"/>
    </w:pPr>
  </w:style>
  <w:style w:type="paragraph" w:styleId="671" w:customStyle="1">
    <w:name w:val="toc 7"/>
    <w:basedOn w:val="647"/>
    <w:qFormat/>
    <w:pPr>
      <w:ind w:left="1701" w:right="0" w:firstLine="0"/>
      <w:spacing w:before="0" w:after="57"/>
    </w:pPr>
  </w:style>
  <w:style w:type="paragraph" w:styleId="672" w:customStyle="1">
    <w:name w:val="toc 8"/>
    <w:basedOn w:val="647"/>
    <w:qFormat/>
    <w:pPr>
      <w:ind w:left="1984" w:right="0" w:firstLine="0"/>
      <w:spacing w:before="0" w:after="57"/>
    </w:pPr>
  </w:style>
  <w:style w:type="paragraph" w:styleId="673" w:customStyle="1">
    <w:name w:val="toc 9"/>
    <w:basedOn w:val="647"/>
    <w:qFormat/>
    <w:pPr>
      <w:ind w:left="2268" w:right="0" w:firstLine="0"/>
      <w:spacing w:before="0" w:after="57"/>
    </w:pPr>
  </w:style>
  <w:style w:type="paragraph" w:styleId="674" w:customStyle="1">
    <w:name w:val="TOC Heading"/>
    <w:basedOn w:val="645"/>
    <w:qFormat/>
  </w:style>
  <w:style w:type="paragraph" w:styleId="675" w:customStyle="1">
    <w:name w:val="table of figures"/>
    <w:basedOn w:val="647"/>
    <w:qFormat/>
    <w:pPr>
      <w:spacing w:before="0" w:after="0"/>
    </w:pPr>
  </w:style>
  <w:style w:type="paragraph" w:styleId="676" w:default="1" w:customStyle="1">
    <w:name w:val="DStyle_paragraph"/>
    <w:basedOn w:val="645"/>
    <w:qFormat/>
    <w:pPr>
      <w:jc w:val="left"/>
      <w:spacing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eastAsia="Lucida Sans Unicode" w:cs="Mangal"/>
      <w:color w:val="000000"/>
      <w:spacing w:val="0"/>
      <w:position w:val="0"/>
      <w:sz w:val="21"/>
      <w:u w:val="none"/>
      <w:lang w:val="ru-RU"/>
    </w:rPr>
  </w:style>
  <w:style w:type="paragraph" w:styleId="677" w:customStyle="1">
    <w:name w:val="Title"/>
    <w:basedOn w:val="646"/>
    <w:pPr>
      <w:spacing w:before="240" w:after="120"/>
    </w:pPr>
    <w:rPr>
      <w:rFonts w:ascii="Liberation Sans" w:hAnsi="Liberation Sans" w:eastAsia="Microsoft YaHei" w:cs="Mangal"/>
      <w:sz w:val="28"/>
    </w:rPr>
  </w:style>
  <w:style w:type="paragraph" w:styleId="678" w:customStyle="1">
    <w:name w:val="Subtitle"/>
    <w:basedOn w:val="682"/>
    <w:pPr>
      <w:jc w:val="center"/>
    </w:pPr>
    <w:rPr>
      <w:i/>
    </w:rPr>
  </w:style>
  <w:style w:type="paragraph" w:styleId="679" w:customStyle="1">
    <w:name w:val="Heading 3"/>
    <w:basedOn w:val="646"/>
    <w:qFormat/>
    <w:pPr>
      <w:jc w:val="center"/>
    </w:pPr>
    <w:rPr>
      <w:b/>
    </w:rPr>
  </w:style>
  <w:style w:type="paragraph" w:styleId="680" w:customStyle="1">
    <w:name w:val="Heading 5"/>
    <w:basedOn w:val="646"/>
    <w:qFormat/>
    <w:pPr>
      <w:jc w:val="center"/>
    </w:pPr>
    <w:rPr>
      <w:b/>
      <w:sz w:val="36"/>
    </w:rPr>
  </w:style>
  <w:style w:type="paragraph" w:styleId="681" w:customStyle="1">
    <w:name w:val="Обычный"/>
    <w:basedOn w:val="676"/>
  </w:style>
  <w:style w:type="paragraph" w:styleId="682" w:customStyle="1">
    <w:name w:val="Caption"/>
    <w:basedOn w:val="646"/>
    <w:pPr>
      <w:spacing w:before="240" w:after="120"/>
    </w:pPr>
    <w:rPr>
      <w:rFonts w:ascii="Arial" w:hAnsi="Arial" w:cs="Arial"/>
    </w:rPr>
  </w:style>
  <w:style w:type="paragraph" w:styleId="683" w:customStyle="1">
    <w:name w:val="List"/>
    <w:basedOn w:val="649"/>
    <w:rPr>
      <w:rFonts w:ascii="Arial" w:hAnsi="Arial" w:cs="Arial"/>
      <w:sz w:val="24"/>
    </w:rPr>
  </w:style>
  <w:style w:type="paragraph" w:styleId="684" w:customStyle="1">
    <w:name w:val="Название объекта"/>
    <w:basedOn w:val="646"/>
    <w:qFormat/>
    <w:pPr>
      <w:spacing w:before="0" w:after="119"/>
    </w:pPr>
    <w:rPr>
      <w:i/>
    </w:rPr>
  </w:style>
  <w:style w:type="paragraph" w:styleId="685" w:customStyle="1">
    <w:name w:val="Index"/>
    <w:basedOn w:val="646"/>
    <w:rPr>
      <w:rFonts w:ascii="Arial" w:hAnsi="Arial" w:cs="Arial"/>
      <w:sz w:val="24"/>
    </w:rPr>
  </w:style>
  <w:style w:type="paragraph" w:styleId="686" w:customStyle="1">
    <w:name w:val="Header"/>
    <w:basedOn w:val="646"/>
    <w:pPr>
      <w:tabs>
        <w:tab w:val="center" w:pos="5100" w:leader="none"/>
        <w:tab w:val="right" w:pos="10204" w:leader="none"/>
      </w:tabs>
    </w:pPr>
    <w:rPr>
      <w:sz w:val="21"/>
    </w:rPr>
  </w:style>
  <w:style w:type="paragraph" w:styleId="687" w:customStyle="1">
    <w:name w:val="Header right"/>
    <w:basedOn w:val="646"/>
    <w:qFormat/>
    <w:pPr>
      <w:tabs>
        <w:tab w:val="center" w:pos="5100" w:leader="none"/>
        <w:tab w:val="right" w:pos="10204" w:leader="none"/>
      </w:tabs>
    </w:pPr>
  </w:style>
  <w:style w:type="paragraph" w:styleId="688" w:customStyle="1">
    <w:name w:val="Header left"/>
    <w:basedOn w:val="646"/>
    <w:qFormat/>
    <w:pPr>
      <w:tabs>
        <w:tab w:val="center" w:pos="5100" w:leader="none"/>
        <w:tab w:val="right" w:pos="10204" w:leader="none"/>
      </w:tabs>
    </w:pPr>
  </w:style>
  <w:style w:type="paragraph" w:styleId="689" w:customStyle="1">
    <w:name w:val="Horizontal Line"/>
    <w:basedOn w:val="646"/>
    <w:qFormat/>
    <w:pPr>
      <w:spacing w:before="0" w:after="283"/>
    </w:pPr>
    <w:rPr>
      <w:sz w:val="12"/>
    </w:rPr>
  </w:style>
  <w:style w:type="paragraph" w:styleId="690" w:customStyle="1">
    <w:name w:val="Text body indent"/>
    <w:basedOn w:val="649"/>
    <w:qFormat/>
    <w:pPr>
      <w:ind w:left="283" w:right="0" w:firstLine="0"/>
    </w:pPr>
  </w:style>
  <w:style w:type="paragraph" w:styleId="691" w:customStyle="1">
    <w:name w:val="First line indent"/>
    <w:basedOn w:val="649"/>
    <w:qFormat/>
    <w:pPr>
      <w:ind w:left="0" w:right="0" w:firstLine="709"/>
    </w:pPr>
  </w:style>
  <w:style w:type="paragraph" w:styleId="692" w:customStyle="1">
    <w:name w:val="Table"/>
    <w:basedOn w:val="684"/>
  </w:style>
  <w:style w:type="paragraph" w:styleId="693" w:customStyle="1">
    <w:name w:val="Text"/>
    <w:basedOn w:val="684"/>
  </w:style>
  <w:style w:type="paragraph" w:styleId="694" w:customStyle="1">
    <w:name w:val="Table Contents"/>
    <w:basedOn w:val="646"/>
    <w:qFormat/>
  </w:style>
  <w:style w:type="paragraph" w:styleId="695" w:customStyle="1">
    <w:name w:val="Текст шапки"/>
    <w:basedOn w:val="649"/>
    <w:qFormat/>
    <w:pPr>
      <w:jc w:val="center"/>
    </w:pPr>
    <w:rPr>
      <w:b/>
      <w:sz w:val="30"/>
    </w:rPr>
  </w:style>
  <w:style w:type="paragraph" w:styleId="696" w:customStyle="1">
    <w:name w:val="Подпись_дол+ФИО"/>
    <w:basedOn w:val="649"/>
    <w:qFormat/>
    <w:pPr>
      <w:jc w:val="left"/>
      <w:tabs>
        <w:tab w:val="right" w:pos="10034" w:leader="none"/>
      </w:tabs>
    </w:pPr>
    <w:rPr>
      <w:sz w:val="28"/>
    </w:rPr>
  </w:style>
  <w:style w:type="paragraph" w:styleId="697" w:customStyle="1">
    <w:name w:val="Frame contents"/>
    <w:basedOn w:val="649"/>
    <w:qFormat/>
  </w:style>
  <w:style w:type="paragraph" w:styleId="698" w:customStyle="1">
    <w:name w:val="Signature"/>
    <w:basedOn w:val="649"/>
  </w:style>
  <w:style w:type="paragraph" w:styleId="699" w:customStyle="1">
    <w:name w:val="ПодписьСогл_дол+ФИО"/>
    <w:basedOn w:val="696"/>
    <w:qFormat/>
    <w:pPr>
      <w:tabs>
        <w:tab w:val="right" w:pos="10034" w:leader="none"/>
      </w:tabs>
    </w:pPr>
    <w:rPr>
      <w:sz w:val="24"/>
    </w:rPr>
  </w:style>
  <w:style w:type="paragraph" w:styleId="700" w:customStyle="1">
    <w:name w:val="Preformatted Text"/>
    <w:basedOn w:val="646"/>
    <w:qFormat/>
    <w:rPr>
      <w:rFonts w:ascii="Courier New" w:hAnsi="Courier New" w:eastAsia="Courier New" w:cs="Courier New"/>
      <w:sz w:val="20"/>
    </w:rPr>
  </w:style>
  <w:style w:type="paragraph" w:styleId="701" w:customStyle="1">
    <w:name w:val="ConsPlusDocList"/>
    <w:basedOn w:val="676"/>
    <w:rPr>
      <w:rFonts w:ascii="Times New Roman" w:hAnsi="Times New Roman" w:eastAsia="Times New Roman" w:cs="Times New Roman"/>
      <w:sz w:val="24"/>
    </w:rPr>
  </w:style>
  <w:style w:type="paragraph" w:styleId="702" w:customStyle="1">
    <w:name w:val="ConsPlusCell"/>
    <w:basedOn w:val="676"/>
    <w:rPr>
      <w:rFonts w:ascii="Times New Roman" w:hAnsi="Times New Roman" w:eastAsia="Times New Roman" w:cs="Times New Roman"/>
      <w:sz w:val="24"/>
    </w:rPr>
  </w:style>
  <w:style w:type="paragraph" w:styleId="703" w:customStyle="1">
    <w:name w:val="ConsPlusNonformat"/>
    <w:basedOn w:val="676"/>
    <w:rPr>
      <w:rFonts w:ascii="Courier New" w:hAnsi="Courier New" w:eastAsia="Courier New" w:cs="Courier New"/>
      <w:sz w:val="20"/>
    </w:rPr>
  </w:style>
  <w:style w:type="paragraph" w:styleId="704" w:customStyle="1">
    <w:name w:val="ConsPlusTitle"/>
    <w:basedOn w:val="676"/>
    <w:rPr>
      <w:rFonts w:ascii="Times New Roman" w:hAnsi="Times New Roman" w:eastAsia="Times New Roman" w:cs="Times New Roman"/>
      <w:b/>
      <w:sz w:val="24"/>
    </w:rPr>
  </w:style>
  <w:style w:type="paragraph" w:styleId="705" w:customStyle="1">
    <w:name w:val="Table Heading"/>
    <w:basedOn w:val="694"/>
    <w:qFormat/>
    <w:pPr>
      <w:jc w:val="center"/>
    </w:pPr>
    <w:rPr>
      <w:b/>
    </w:rPr>
  </w:style>
  <w:style w:type="character" w:styleId="706" w:customStyle="1">
    <w:name w:val="Heading 1 Char"/>
    <w:basedOn w:val="645"/>
    <w:qFormat/>
    <w:rPr>
      <w:rFonts w:ascii="Arial" w:hAnsi="Arial" w:eastAsia="Arial" w:cs="Arial"/>
      <w:sz w:val="40"/>
    </w:rPr>
  </w:style>
  <w:style w:type="character" w:styleId="707" w:customStyle="1">
    <w:name w:val="Heading 2 Char"/>
    <w:basedOn w:val="645"/>
    <w:qFormat/>
    <w:rPr>
      <w:rFonts w:ascii="Arial" w:hAnsi="Arial" w:eastAsia="Arial" w:cs="Arial"/>
      <w:sz w:val="34"/>
    </w:rPr>
  </w:style>
  <w:style w:type="character" w:styleId="708" w:customStyle="1">
    <w:name w:val="Heading 3 Char"/>
    <w:basedOn w:val="645"/>
    <w:qFormat/>
    <w:rPr>
      <w:rFonts w:ascii="Arial" w:hAnsi="Arial" w:eastAsia="Arial" w:cs="Arial"/>
      <w:sz w:val="30"/>
    </w:rPr>
  </w:style>
  <w:style w:type="character" w:styleId="709" w:customStyle="1">
    <w:name w:val="Heading 4 Char"/>
    <w:basedOn w:val="645"/>
    <w:qFormat/>
    <w:rPr>
      <w:rFonts w:ascii="Arial" w:hAnsi="Arial" w:eastAsia="Arial" w:cs="Arial"/>
      <w:b/>
      <w:sz w:val="26"/>
    </w:rPr>
  </w:style>
  <w:style w:type="character" w:styleId="710" w:customStyle="1">
    <w:name w:val="Heading 5 Char"/>
    <w:basedOn w:val="645"/>
    <w:qFormat/>
    <w:rPr>
      <w:rFonts w:ascii="Arial" w:hAnsi="Arial" w:eastAsia="Arial" w:cs="Arial"/>
      <w:b/>
      <w:sz w:val="24"/>
    </w:rPr>
  </w:style>
  <w:style w:type="character" w:styleId="711" w:customStyle="1">
    <w:name w:val="Heading 6 Char"/>
    <w:basedOn w:val="645"/>
    <w:qFormat/>
    <w:rPr>
      <w:rFonts w:ascii="Arial" w:hAnsi="Arial" w:eastAsia="Arial" w:cs="Arial"/>
      <w:b/>
      <w:sz w:val="22"/>
    </w:rPr>
  </w:style>
  <w:style w:type="character" w:styleId="712" w:customStyle="1">
    <w:name w:val="Heading 7 Char"/>
    <w:basedOn w:val="645"/>
    <w:qFormat/>
    <w:rPr>
      <w:rFonts w:ascii="Arial" w:hAnsi="Arial" w:eastAsia="Arial" w:cs="Arial"/>
      <w:b/>
      <w:i/>
      <w:sz w:val="22"/>
    </w:rPr>
  </w:style>
  <w:style w:type="character" w:styleId="713" w:customStyle="1">
    <w:name w:val="Heading 8 Char"/>
    <w:basedOn w:val="645"/>
    <w:qFormat/>
    <w:rPr>
      <w:rFonts w:ascii="Arial" w:hAnsi="Arial" w:eastAsia="Arial" w:cs="Arial"/>
      <w:i/>
      <w:sz w:val="22"/>
    </w:rPr>
  </w:style>
  <w:style w:type="character" w:styleId="714" w:customStyle="1">
    <w:name w:val="Heading 9 Char"/>
    <w:basedOn w:val="645"/>
    <w:qFormat/>
    <w:rPr>
      <w:rFonts w:ascii="Arial" w:hAnsi="Arial" w:eastAsia="Arial" w:cs="Arial"/>
      <w:i/>
      <w:sz w:val="21"/>
    </w:rPr>
  </w:style>
  <w:style w:type="character" w:styleId="715" w:customStyle="1">
    <w:name w:val="Title Char"/>
    <w:basedOn w:val="645"/>
    <w:qFormat/>
    <w:rPr>
      <w:sz w:val="48"/>
    </w:rPr>
  </w:style>
  <w:style w:type="character" w:styleId="716" w:customStyle="1">
    <w:name w:val="Subtitle Char"/>
    <w:basedOn w:val="645"/>
    <w:qFormat/>
    <w:rPr>
      <w:sz w:val="24"/>
    </w:rPr>
  </w:style>
  <w:style w:type="character" w:styleId="717" w:customStyle="1">
    <w:name w:val="Quote Char"/>
    <w:basedOn w:val="645"/>
    <w:qFormat/>
    <w:rPr>
      <w:i/>
    </w:rPr>
  </w:style>
  <w:style w:type="character" w:styleId="718" w:customStyle="1">
    <w:name w:val="Intense Quote Char"/>
    <w:basedOn w:val="645"/>
    <w:qFormat/>
    <w:rPr>
      <w:i/>
    </w:rPr>
  </w:style>
  <w:style w:type="character" w:styleId="719" w:customStyle="1">
    <w:name w:val="Header Char"/>
    <w:basedOn w:val="645"/>
    <w:qFormat/>
  </w:style>
  <w:style w:type="character" w:styleId="720" w:customStyle="1">
    <w:name w:val="Footer Char"/>
    <w:basedOn w:val="645"/>
    <w:qFormat/>
  </w:style>
  <w:style w:type="character" w:styleId="721" w:customStyle="1">
    <w:name w:val="Caption Char"/>
    <w:basedOn w:val="645"/>
    <w:qFormat/>
  </w:style>
  <w:style w:type="character" w:styleId="722" w:customStyle="1">
    <w:name w:val="Hyperlink"/>
    <w:basedOn w:val="645"/>
    <w:rPr>
      <w:color w:val="0000ff"/>
      <w:u w:val="single"/>
    </w:rPr>
  </w:style>
  <w:style w:type="character" w:styleId="723" w:customStyle="1">
    <w:name w:val="Internet link"/>
    <w:basedOn w:val="645"/>
    <w:qFormat/>
    <w:rPr>
      <w:color w:val="0000ff"/>
      <w:u w:val="single"/>
    </w:rPr>
  </w:style>
  <w:style w:type="character" w:styleId="724" w:customStyle="1">
    <w:name w:val="Footnote Text Char"/>
    <w:basedOn w:val="645"/>
    <w:qFormat/>
    <w:rPr>
      <w:sz w:val="18"/>
    </w:rPr>
  </w:style>
  <w:style w:type="character" w:styleId="725" w:customStyle="1">
    <w:name w:val="footnote reference"/>
    <w:basedOn w:val="645"/>
    <w:qFormat/>
    <w:rPr>
      <w:vertAlign w:val="superscript"/>
    </w:rPr>
  </w:style>
  <w:style w:type="character" w:styleId="726" w:customStyle="1">
    <w:name w:val="Endnote Text Char"/>
    <w:basedOn w:val="645"/>
    <w:qFormat/>
    <w:rPr>
      <w:sz w:val="20"/>
    </w:rPr>
  </w:style>
  <w:style w:type="character" w:styleId="727" w:customStyle="1">
    <w:name w:val="endnote reference"/>
    <w:basedOn w:val="645"/>
    <w:qFormat/>
    <w:rPr>
      <w:vertAlign w:val="superscript"/>
    </w:rPr>
  </w:style>
  <w:style w:type="character" w:styleId="728" w:customStyle="1">
    <w:name w:val="Основной шрифт абзаца"/>
    <w:basedOn w:val="645"/>
    <w:qFormat/>
  </w:style>
  <w:style w:type="character" w:styleId="729" w:customStyle="1">
    <w:name w:val="Bullet Symbols"/>
    <w:basedOn w:val="645"/>
    <w:qFormat/>
    <w:rPr>
      <w:rFonts w:ascii="OpenSymbol" w:hAnsi="OpenSymbol" w:eastAsia="OpenSymbol" w:cs="OpenSymbol"/>
    </w:rPr>
  </w:style>
  <w:style w:type="character" w:styleId="730" w:customStyle="1">
    <w:name w:val="Numbering Symbols"/>
    <w:basedOn w:val="645"/>
    <w:qFormat/>
  </w:style>
  <w:style w:type="character" w:styleId="731" w:customStyle="1">
    <w:name w:val="Line numbering"/>
    <w:basedOn w:val="645"/>
    <w:qFormat/>
  </w:style>
  <w:style w:type="character" w:styleId="732" w:default="1" w:customStyle="1">
    <w:name w:val="Default Paragraph Font"/>
    <w:basedOn w:val="645"/>
    <w:qFormat/>
  </w:style>
  <w:style w:type="numbering" w:styleId="1369" w:default="1">
    <w:name w:val="No List"/>
    <w:uiPriority w:val="99"/>
    <w:semiHidden/>
    <w:unhideWhenUsed/>
  </w:style>
  <w:style w:type="table" w:styleId="137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modified xsi:type="dcterms:W3CDTF">2024-12-25T06:40:24Z</dcterms:modified>
</cp:coreProperties>
</file>