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B1017">
        <w:tc>
          <w:tcPr>
            <w:tcW w:w="1701" w:type="dxa"/>
            <w:tcBorders>
              <w:bottom w:val="none" w:sz="4" w:space="0" w:color="000000"/>
            </w:tcBorders>
          </w:tcPr>
          <w:p w:rsidR="00AB1017" w:rsidRDefault="00B93D87" w:rsidP="00B93D8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20.08.2024</w:t>
            </w:r>
            <w:r w:rsidR="00DE42C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DE42C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E42C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B1017" w:rsidRDefault="00AB101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B1017" w:rsidRDefault="00DE42C9" w:rsidP="00EC154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Start w:id="2" w:name="_GoBack"/>
            <w:bookmarkEnd w:id="2"/>
            <w:r w:rsidR="00EC154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13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AB1017" w:rsidRDefault="00DE42C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ветеринарии </w:t>
      </w:r>
      <w:r>
        <w:rPr>
          <w:rFonts w:ascii="PT Astra Serif" w:hAnsi="PT Astra Serif" w:cs="Times New Roman"/>
          <w:sz w:val="26"/>
          <w:szCs w:val="26"/>
        </w:rPr>
        <w:br/>
        <w:t>Томской области от 25.02.2020 № 5</w:t>
      </w:r>
    </w:p>
    <w:p w:rsidR="00AB1017" w:rsidRDefault="00AB101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B1017" w:rsidRDefault="00DE42C9">
      <w:pPr>
        <w:pStyle w:val="14"/>
        <w:spacing w:after="0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приведения нормативного правового акта в соответствие с федеральным законодательством</w:t>
      </w:r>
      <w:r>
        <w:rPr>
          <w:rStyle w:val="13"/>
          <w:rFonts w:ascii="PT Astra Serif" w:eastAsia="Arial" w:hAnsi="PT Astra Serif"/>
          <w:sz w:val="26"/>
          <w:szCs w:val="26"/>
        </w:rPr>
        <w:t xml:space="preserve"> </w:t>
      </w:r>
    </w:p>
    <w:p w:rsidR="00AB1017" w:rsidRDefault="00DE42C9">
      <w:pPr>
        <w:pStyle w:val="14"/>
        <w:spacing w:after="0"/>
        <w:ind w:firstLine="709"/>
        <w:jc w:val="both"/>
        <w:rPr>
          <w:sz w:val="26"/>
          <w:szCs w:val="26"/>
        </w:rPr>
      </w:pPr>
      <w:r>
        <w:rPr>
          <w:rStyle w:val="13"/>
          <w:rFonts w:ascii="PT Astra Serif" w:eastAsia="Arial" w:hAnsi="PT Astra Serif"/>
          <w:sz w:val="26"/>
          <w:szCs w:val="26"/>
        </w:rPr>
        <w:t>ПРИКАЗЫВАЮ:</w:t>
      </w:r>
    </w:p>
    <w:p w:rsidR="00AB1017" w:rsidRDefault="00DE42C9"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>
          <w:rPr>
            <w:rFonts w:ascii="PT Astra Serif" w:hAnsi="PT Astra Serif"/>
            <w:sz w:val="26"/>
            <w:szCs w:val="26"/>
          </w:rPr>
          <w:t>приказ</w:t>
        </w:r>
      </w:hyperlink>
      <w:r>
        <w:rPr>
          <w:rFonts w:ascii="PT Astra Serif" w:hAnsi="PT Astra Serif"/>
          <w:sz w:val="26"/>
          <w:szCs w:val="26"/>
        </w:rPr>
        <w:t xml:space="preserve"> Департамента ветеринарии Томской области от 25.02.2020 № 5 «Об утверждении Порядка принятия решения о признании безнадежной к взысканию задолженности по платежам в областной бюджет, главным администратором которых является Департамент ветеринарии Томской области» (</w:t>
      </w:r>
      <w:r>
        <w:rPr>
          <w:rFonts w:ascii="PT Astra Serif" w:hAnsi="PT Astra Serif"/>
          <w:sz w:val="26"/>
          <w:szCs w:val="26"/>
          <w:lang w:eastAsia="ru-RU" w:bidi="ar-SA"/>
        </w:rPr>
        <w:t>Официальный интернет-портал правовой информации http://www.pravo.gov.ru, 26.02.2020, № </w:t>
      </w:r>
      <w:r>
        <w:rPr>
          <w:rStyle w:val="pagesindoccount"/>
          <w:rFonts w:ascii="PT Astra Serif" w:hAnsi="PT Astra Serif"/>
          <w:sz w:val="26"/>
          <w:szCs w:val="26"/>
        </w:rPr>
        <w:t>7001202002260001)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AB1017" w:rsidRDefault="00DE42C9">
      <w:pPr>
        <w:ind w:firstLine="709"/>
        <w:jc w:val="both"/>
        <w:rPr>
          <w:rFonts w:ascii="PT Astra Serif" w:eastAsia="Arial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принятия решения о признании безнадежной к взысканию задолженности по платежам в областной бюджет, главным администратором которых является Департамент ветеринарии Томской области, </w:t>
      </w:r>
      <w:r>
        <w:rPr>
          <w:rStyle w:val="cef1edeee2edeee9f8f0e8f4f2e0e1e7e0f6e0"/>
          <w:rFonts w:ascii="PT Astra Serif" w:hAnsi="PT Astra Serif"/>
          <w:color w:val="000000"/>
          <w:sz w:val="26"/>
          <w:szCs w:val="26"/>
        </w:rPr>
        <w:t xml:space="preserve">утвержденном </w:t>
      </w:r>
      <w:r>
        <w:rPr>
          <w:rStyle w:val="pagesindoccount"/>
          <w:rFonts w:ascii="PT Astra Serif" w:hAnsi="PT Astra Serif"/>
          <w:sz w:val="26"/>
          <w:szCs w:val="26"/>
        </w:rPr>
        <w:t>указанным приказом: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Пункт 2 изложить в следующей редакции: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«2. Случаями признания задолженности по платежам в областной бюджет безнадежной к взысканию являются: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смерть физического лица - плательщика платежей в областной бюджет или объявление его умершим в порядке, установленном гражданским процессуальным законодательством Российской Федерации;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завершение процедуры банкротства гражданина, индивидуального предпринимателя в соответствии с Федеральным законом от 26 октября 2002 года </w:t>
      </w:r>
      <w:r>
        <w:rPr>
          <w:rFonts w:ascii="PT Astra Serif" w:hAnsi="PT Astra Serif"/>
          <w:sz w:val="26"/>
          <w:szCs w:val="26"/>
        </w:rPr>
        <w:br/>
        <w:t>№ 127-ФЗ «О несостоятельности (банкротстве)» – в части задолженности по платежам в областной бюджет, от исполнения обязанности по уплате которой он освобожден в соответствии с указанным Федеральным законом;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ликвидация организации - плательщика платежей в областной бюджет в части задолженности по платежам в областной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применение актов об амнистии или помилования в отношении осужденных к наказанию в виде штрафа или принятия судом решения, в соответствии с которым Департамент утрачивает возможность взыскания задолженности по платежам в областной бюджет, в том числе в связи с истечением установленного срока ее взыскания;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5) вынесение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принятие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исключение юридического лица по решению регистрирующего органа из Единого государственного реестра юридических лиц и наличие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областной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областной бюджет, ранее признанная безнадежной к взысканию в соответствии с настоящим подпунктом, подлежит восстановлению в бюджетном (бухгалтерском) учете;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вынесение судьей, органом, должностным лицом, вынесшими постановление о назначении административного наказания в виде административного штрафа, в случаях, предусмотренных Кодексом Российской Федерации об административных правонарушениях, постановления о прекращении исполнения постановления о назначении административного наказания.».</w:t>
      </w:r>
    </w:p>
    <w:p w:rsidR="00AB1017" w:rsidRDefault="00DE42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В подпункте е) подпункта 3 пункта 3 слова «о помиловании» заменить словами «помилования».</w:t>
      </w:r>
    </w:p>
    <w:p w:rsidR="00AB1017" w:rsidRDefault="00AB10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1017" w:rsidRDefault="00AB10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1017" w:rsidRDefault="00AB10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1017" w:rsidRDefault="00AB10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B101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1017" w:rsidRDefault="00DE42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1017" w:rsidRDefault="00DE42C9" w:rsidP="00BC502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1017" w:rsidRDefault="00DE42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В.В. Табакаев</w:t>
            </w:r>
          </w:p>
        </w:tc>
      </w:tr>
    </w:tbl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1017" w:rsidRDefault="00AB101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1017" w:rsidRDefault="00DE42C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 xml:space="preserve">Ильева </w:t>
      </w:r>
      <w:r>
        <w:rPr>
          <w:rFonts w:ascii="PT Astra Serif" w:hAnsi="PT Astra Serif"/>
          <w:sz w:val="18"/>
          <w:szCs w:val="18"/>
        </w:rPr>
        <w:t xml:space="preserve">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AB1017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17" w:rsidRDefault="00DE42C9">
      <w:r>
        <w:separator/>
      </w:r>
    </w:p>
  </w:endnote>
  <w:endnote w:type="continuationSeparator" w:id="0">
    <w:p w:rsidR="00AB1017" w:rsidRDefault="00DE4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17" w:rsidRDefault="00DE42C9">
      <w:r>
        <w:separator/>
      </w:r>
    </w:p>
  </w:footnote>
  <w:footnote w:type="continuationSeparator" w:id="0">
    <w:p w:rsidR="00AB1017" w:rsidRDefault="00DE42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017" w:rsidRDefault="00DE42C9">
    <w:pPr>
      <w:pStyle w:val="af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EC1547" w:rsidRPr="00EC1547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017" w:rsidRDefault="00DE42C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AB1017" w:rsidRDefault="00DE42C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AB1017" w:rsidRDefault="00DE42C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3446A"/>
    <w:multiLevelType w:val="hybridMultilevel"/>
    <w:tmpl w:val="CA409BC0"/>
    <w:lvl w:ilvl="0" w:tplc="C2888D0E">
      <w:start w:val="1"/>
      <w:numFmt w:val="decimal"/>
      <w:lvlText w:val="%1."/>
      <w:lvlJc w:val="left"/>
    </w:lvl>
    <w:lvl w:ilvl="1" w:tplc="ECC83DFE">
      <w:start w:val="1"/>
      <w:numFmt w:val="lowerLetter"/>
      <w:lvlText w:val="%2."/>
      <w:lvlJc w:val="left"/>
      <w:pPr>
        <w:ind w:left="1440" w:hanging="360"/>
      </w:pPr>
    </w:lvl>
    <w:lvl w:ilvl="2" w:tplc="9B76933E">
      <w:start w:val="1"/>
      <w:numFmt w:val="lowerRoman"/>
      <w:lvlText w:val="%3."/>
      <w:lvlJc w:val="right"/>
      <w:pPr>
        <w:ind w:left="2160" w:hanging="180"/>
      </w:pPr>
    </w:lvl>
    <w:lvl w:ilvl="3" w:tplc="41FE3ED2">
      <w:start w:val="1"/>
      <w:numFmt w:val="decimal"/>
      <w:lvlText w:val="%4."/>
      <w:lvlJc w:val="left"/>
      <w:pPr>
        <w:ind w:left="2880" w:hanging="360"/>
      </w:pPr>
    </w:lvl>
    <w:lvl w:ilvl="4" w:tplc="91D28A40">
      <w:start w:val="1"/>
      <w:numFmt w:val="lowerLetter"/>
      <w:lvlText w:val="%5."/>
      <w:lvlJc w:val="left"/>
      <w:pPr>
        <w:ind w:left="3600" w:hanging="360"/>
      </w:pPr>
    </w:lvl>
    <w:lvl w:ilvl="5" w:tplc="5944223E">
      <w:start w:val="1"/>
      <w:numFmt w:val="lowerRoman"/>
      <w:lvlText w:val="%6."/>
      <w:lvlJc w:val="right"/>
      <w:pPr>
        <w:ind w:left="4320" w:hanging="180"/>
      </w:pPr>
    </w:lvl>
    <w:lvl w:ilvl="6" w:tplc="13643CBC">
      <w:start w:val="1"/>
      <w:numFmt w:val="decimal"/>
      <w:lvlText w:val="%7."/>
      <w:lvlJc w:val="left"/>
      <w:pPr>
        <w:ind w:left="5040" w:hanging="360"/>
      </w:pPr>
    </w:lvl>
    <w:lvl w:ilvl="7" w:tplc="8D44DF8A">
      <w:start w:val="1"/>
      <w:numFmt w:val="lowerLetter"/>
      <w:lvlText w:val="%8."/>
      <w:lvlJc w:val="left"/>
      <w:pPr>
        <w:ind w:left="5760" w:hanging="360"/>
      </w:pPr>
    </w:lvl>
    <w:lvl w:ilvl="8" w:tplc="67301A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017"/>
    <w:rsid w:val="00792180"/>
    <w:rsid w:val="00AB1017"/>
    <w:rsid w:val="00B93D87"/>
    <w:rsid w:val="00BC5026"/>
    <w:rsid w:val="00DE42C9"/>
    <w:rsid w:val="00EC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13">
    <w:name w:val="Основной шрифт абзаца1"/>
  </w:style>
  <w:style w:type="character" w:customStyle="1" w:styleId="pagesindoccount">
    <w:name w:val="pagesindoccount"/>
  </w:style>
  <w:style w:type="character" w:customStyle="1" w:styleId="cef1edeee2edeee9f8f0e8f4f2e0e1e7e0f6e0">
    <w:name w:val="Оceсf1нedоeeвe2нedоeeйe9 шf8рf0иe8фf4тf2 аe0бe1зe7аe0цf6аe0"/>
    <w:uiPriority w:val="99"/>
  </w:style>
  <w:style w:type="paragraph" w:customStyle="1" w:styleId="14">
    <w:name w:val="Красная строка1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firstLine="210"/>
    </w:pPr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13">
    <w:name w:val="Основной шрифт абзаца1"/>
  </w:style>
  <w:style w:type="character" w:customStyle="1" w:styleId="pagesindoccount">
    <w:name w:val="pagesindoccount"/>
  </w:style>
  <w:style w:type="character" w:customStyle="1" w:styleId="cef1edeee2edeee9f8f0e8f4f2e0e1e7e0f6e0">
    <w:name w:val="Оceсf1нedоeeвe2нedоeeйe9 шf8рf0иe8фf4тf2 аe0бe1зe7аe0цf6аe0"/>
    <w:uiPriority w:val="99"/>
  </w:style>
  <w:style w:type="paragraph" w:customStyle="1" w:styleId="14">
    <w:name w:val="Красная строка1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firstLine="210"/>
    </w:pPr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FCA36E15D21D7F057C2FDEAA6EC37DDB4C3BFA3102C0906B02727D8A5A384089EE443A85BBEF0AD7A5A8B2885F8D33E9c1JC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14</cp:revision>
  <dcterms:created xsi:type="dcterms:W3CDTF">2023-07-12T03:10:00Z</dcterms:created>
  <dcterms:modified xsi:type="dcterms:W3CDTF">2024-08-20T07:53:00Z</dcterms:modified>
</cp:coreProperties>
</file>