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86B" w:rsidRPr="00213EC4" w:rsidRDefault="00430BC7" w:rsidP="0016086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PT Astra Serif" w:hAnsi="PT Astra Serif" w:cs="Arial"/>
          <w:color w:val="262626"/>
          <w:sz w:val="26"/>
          <w:szCs w:val="26"/>
        </w:rPr>
      </w:pP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Доклад</w:t>
      </w:r>
      <w:r w:rsidR="0016086B" w:rsidRPr="00213EC4">
        <w:rPr>
          <w:rFonts w:ascii="PT Astra Serif" w:hAnsi="PT Astra Serif" w:cs="Arial"/>
          <w:color w:val="262626"/>
          <w:sz w:val="26"/>
          <w:szCs w:val="26"/>
        </w:rPr>
        <w:t xml:space="preserve"> </w:t>
      </w: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об ан</w:t>
      </w:r>
      <w:r w:rsidR="0016086B"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тимонопольном комплаенсе за 202</w:t>
      </w:r>
      <w:r w:rsidR="00E7190D"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3</w:t>
      </w:r>
      <w:r w:rsidR="0016086B"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 год</w:t>
      </w:r>
    </w:p>
    <w:p w:rsidR="00430BC7" w:rsidRPr="00213EC4" w:rsidRDefault="0016086B" w:rsidP="0016086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PT Astra Serif" w:hAnsi="PT Astra Serif" w:cs="Arial"/>
          <w:b w:val="0"/>
          <w:color w:val="262626"/>
          <w:sz w:val="26"/>
          <w:szCs w:val="26"/>
          <w:u w:val="single"/>
        </w:rPr>
      </w:pP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  <w:u w:val="single"/>
        </w:rPr>
        <w:t>Департамент</w:t>
      </w:r>
      <w:r w:rsidR="002245EF"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  <w:u w:val="single"/>
        </w:rPr>
        <w:t xml:space="preserve"> ветеринарии Томской области </w:t>
      </w:r>
    </w:p>
    <w:p w:rsidR="00A63F32" w:rsidRPr="00213EC4" w:rsidRDefault="00FE466A" w:rsidP="00716A73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1. </w:t>
      </w:r>
      <w:r w:rsidR="0016086B" w:rsidRPr="00213EC4">
        <w:rPr>
          <w:rFonts w:ascii="PT Astra Serif" w:hAnsi="PT Astra Serif"/>
          <w:sz w:val="26"/>
          <w:szCs w:val="26"/>
        </w:rPr>
        <w:t>Общие положения.</w:t>
      </w:r>
    </w:p>
    <w:p w:rsidR="0016086B" w:rsidRPr="00213EC4" w:rsidRDefault="00C229D8" w:rsidP="00FE466A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 xml:space="preserve">Во исполнение </w:t>
      </w:r>
      <w:r w:rsidRPr="00213EC4">
        <w:rPr>
          <w:rFonts w:ascii="PT Astra Serif" w:eastAsia="PT Astra Serif" w:hAnsi="PT Astra Serif"/>
          <w:sz w:val="26"/>
          <w:szCs w:val="26"/>
        </w:rPr>
        <w:t>распоряжения Губернатора Томской области от 27.02.2019 N </w:t>
      </w:r>
      <w:r w:rsidR="00A63F32" w:rsidRPr="00213EC4">
        <w:rPr>
          <w:rFonts w:ascii="PT Astra Serif" w:eastAsia="PT Astra Serif" w:hAnsi="PT Astra Serif"/>
          <w:sz w:val="26"/>
          <w:szCs w:val="26"/>
        </w:rPr>
        <w:t>44-р</w:t>
      </w:r>
      <w:r w:rsidR="00A63F32" w:rsidRPr="00213EC4">
        <w:rPr>
          <w:rFonts w:ascii="PT Astra Serif" w:eastAsia="PT Astra Serif" w:hAnsi="PT Astra Serif"/>
          <w:sz w:val="26"/>
          <w:szCs w:val="26"/>
        </w:rPr>
        <w:br/>
      </w:r>
      <w:r w:rsidRPr="00213EC4">
        <w:rPr>
          <w:rFonts w:ascii="PT Astra Serif" w:eastAsia="PT Astra Serif" w:hAnsi="PT Astra Serif"/>
          <w:sz w:val="26"/>
          <w:szCs w:val="26"/>
        </w:rPr>
        <w:t>«О создании и организации системы внутреннего обеспечения соответствия требованиям ан</w:t>
      </w:r>
      <w:r w:rsidR="00A63F32" w:rsidRPr="00213EC4">
        <w:rPr>
          <w:rFonts w:ascii="PT Astra Serif" w:eastAsia="PT Astra Serif" w:hAnsi="PT Astra Serif"/>
          <w:sz w:val="26"/>
          <w:szCs w:val="26"/>
        </w:rPr>
        <w:t xml:space="preserve">тимонопольного законодательства </w:t>
      </w:r>
      <w:r w:rsidRPr="00213EC4">
        <w:rPr>
          <w:rFonts w:ascii="PT Astra Serif" w:eastAsia="PT Astra Serif" w:hAnsi="PT Astra Serif"/>
          <w:sz w:val="26"/>
          <w:szCs w:val="26"/>
        </w:rPr>
        <w:t>в исполнительных органах государственной власти Томской области»</w:t>
      </w:r>
      <w:r w:rsidR="00A63F32" w:rsidRPr="00213EC4">
        <w:rPr>
          <w:rFonts w:ascii="PT Astra Serif" w:eastAsia="PT Astra Serif" w:hAnsi="PT Astra Serif"/>
          <w:sz w:val="26"/>
          <w:szCs w:val="26"/>
        </w:rPr>
        <w:t xml:space="preserve"> Департаментом ветеринарии Томской области (далее – Департамент) приняты следующие документы:</w:t>
      </w:r>
    </w:p>
    <w:p w:rsidR="00430BC7" w:rsidRPr="00213EC4" w:rsidRDefault="00A63F32" w:rsidP="00FE466A">
      <w:pPr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-</w:t>
      </w:r>
      <w:r w:rsidR="00FE466A" w:rsidRPr="00213EC4">
        <w:rPr>
          <w:rFonts w:ascii="PT Astra Serif" w:hAnsi="PT Astra Serif"/>
          <w:sz w:val="26"/>
          <w:szCs w:val="26"/>
        </w:rPr>
        <w:t> </w:t>
      </w:r>
      <w:r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28.03.2019 №43 «Об организации системы внутреннего обеспечения соответствия требованиям антимонопольного законодательства»</w:t>
      </w:r>
      <w:r w:rsidRPr="00213EC4">
        <w:rPr>
          <w:rFonts w:ascii="PT Astra Serif" w:hAnsi="PT Astra Serif"/>
          <w:sz w:val="26"/>
          <w:szCs w:val="26"/>
        </w:rPr>
        <w:t xml:space="preserve">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(https://gosvet.tomsk.gov.ru/antimonopolnyj-komplaens)</w:t>
      </w:r>
      <w:r w:rsidR="0016086B" w:rsidRPr="00213EC4">
        <w:rPr>
          <w:rFonts w:ascii="PT Astra Serif" w:hAnsi="PT Astra Serif"/>
          <w:sz w:val="26"/>
          <w:szCs w:val="26"/>
          <w:u w:val="single"/>
        </w:rPr>
        <w:t>;</w:t>
      </w:r>
    </w:p>
    <w:p w:rsidR="00B5766D" w:rsidRPr="00213EC4" w:rsidRDefault="00B5766D" w:rsidP="00FE466A">
      <w:pPr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  <w:u w:val="single"/>
        </w:rPr>
      </w:pPr>
      <w:r w:rsidRPr="00213EC4">
        <w:rPr>
          <w:rFonts w:ascii="PT Astra Serif" w:hAnsi="PT Astra Serif"/>
          <w:sz w:val="26"/>
          <w:szCs w:val="26"/>
        </w:rPr>
        <w:t>- </w:t>
      </w:r>
      <w:r w:rsidR="00A63F32"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27.03.2020 №</w:t>
      </w:r>
      <w:r w:rsidR="00C311A6" w:rsidRPr="00213EC4">
        <w:rPr>
          <w:rFonts w:ascii="PT Astra Serif" w:hAnsi="PT Astra Serif"/>
          <w:sz w:val="26"/>
          <w:szCs w:val="26"/>
        </w:rPr>
        <w:t>35/1</w:t>
      </w:r>
      <w:r w:rsidR="000B2F93" w:rsidRPr="00213EC4">
        <w:rPr>
          <w:rFonts w:ascii="PT Astra Serif" w:hAnsi="PT Astra Serif"/>
          <w:sz w:val="26"/>
          <w:szCs w:val="26"/>
        </w:rPr>
        <w:t xml:space="preserve"> «Об утверждении Ка</w:t>
      </w:r>
      <w:r w:rsidR="005B560A" w:rsidRPr="00213EC4">
        <w:rPr>
          <w:rFonts w:ascii="PT Astra Serif" w:hAnsi="PT Astra Serif"/>
          <w:sz w:val="26"/>
          <w:szCs w:val="26"/>
        </w:rPr>
        <w:t>рты (паспорта) комплаенс-рисков</w:t>
      </w:r>
      <w:r w:rsidR="000B2F93" w:rsidRPr="00213EC4">
        <w:rPr>
          <w:rFonts w:ascii="PT Astra Serif" w:hAnsi="PT Astra Serif"/>
          <w:sz w:val="26"/>
          <w:szCs w:val="26"/>
        </w:rPr>
        <w:t xml:space="preserve"> в Департаменте ветеринарии Томской области</w:t>
      </w:r>
      <w:r w:rsidR="00A63F32" w:rsidRPr="00213EC4">
        <w:rPr>
          <w:rFonts w:ascii="PT Astra Serif" w:hAnsi="PT Astra Serif"/>
          <w:sz w:val="26"/>
          <w:szCs w:val="26"/>
        </w:rPr>
        <w:t xml:space="preserve">»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(https://gosvet.tomsk.gov.ru/antimonopolnyj-komplaens)</w:t>
      </w:r>
      <w:r w:rsidR="00A63F32" w:rsidRPr="00213EC4">
        <w:rPr>
          <w:rFonts w:ascii="PT Astra Serif" w:hAnsi="PT Astra Serif"/>
          <w:sz w:val="26"/>
          <w:szCs w:val="26"/>
          <w:u w:val="single"/>
        </w:rPr>
        <w:t>;</w:t>
      </w:r>
    </w:p>
    <w:p w:rsidR="000B2F93" w:rsidRPr="00213EC4" w:rsidRDefault="00B5766D" w:rsidP="00FE466A">
      <w:pPr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  <w:u w:val="single"/>
        </w:rPr>
      </w:pPr>
      <w:r w:rsidRPr="00213EC4">
        <w:rPr>
          <w:rFonts w:ascii="PT Astra Serif" w:hAnsi="PT Astra Serif"/>
          <w:sz w:val="26"/>
          <w:szCs w:val="26"/>
        </w:rPr>
        <w:t>- </w:t>
      </w:r>
      <w:r w:rsidR="00A63F32"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27.03.2020 №</w:t>
      </w:r>
      <w:r w:rsidR="00C311A6" w:rsidRPr="00213EC4">
        <w:rPr>
          <w:rFonts w:ascii="PT Astra Serif" w:hAnsi="PT Astra Serif"/>
          <w:sz w:val="26"/>
          <w:szCs w:val="26"/>
        </w:rPr>
        <w:t>35/2</w:t>
      </w:r>
      <w:r w:rsidR="000B2F93" w:rsidRPr="00213EC4">
        <w:rPr>
          <w:rFonts w:ascii="PT Astra Serif" w:hAnsi="PT Astra Serif"/>
          <w:sz w:val="26"/>
          <w:szCs w:val="26"/>
        </w:rPr>
        <w:t xml:space="preserve"> «Об утверждении плана мероприятий по снижению рисков нарушения антимонопольного законодательства в Департаменте ветеринарии Томской области»</w:t>
      </w:r>
      <w:r w:rsidR="00A63F32" w:rsidRPr="00213EC4">
        <w:rPr>
          <w:rFonts w:ascii="PT Astra Serif" w:hAnsi="PT Astra Serif"/>
          <w:sz w:val="26"/>
          <w:szCs w:val="26"/>
        </w:rPr>
        <w:t xml:space="preserve">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</w:t>
      </w:r>
      <w:hyperlink r:id="rId8" w:history="1">
        <w:r w:rsidR="00775167" w:rsidRPr="00213EC4">
          <w:rPr>
            <w:rStyle w:val="af"/>
            <w:rFonts w:ascii="PT Astra Serif" w:hAnsi="PT Astra Serif"/>
            <w:color w:val="auto"/>
            <w:sz w:val="26"/>
            <w:szCs w:val="26"/>
          </w:rPr>
          <w:t>https://gosvet.tomsk.gov.ru/antimonopolnyj-komplaens</w:t>
        </w:r>
      </w:hyperlink>
      <w:r w:rsidR="000B2F93" w:rsidRPr="00213EC4">
        <w:rPr>
          <w:rFonts w:ascii="PT Astra Serif" w:hAnsi="PT Astra Serif"/>
          <w:sz w:val="26"/>
          <w:szCs w:val="26"/>
          <w:u w:val="single"/>
        </w:rPr>
        <w:t>)</w:t>
      </w:r>
      <w:r w:rsidR="00A63F32" w:rsidRPr="00213EC4">
        <w:rPr>
          <w:rFonts w:ascii="PT Astra Serif" w:hAnsi="PT Astra Serif"/>
          <w:sz w:val="26"/>
          <w:szCs w:val="26"/>
          <w:u w:val="single"/>
        </w:rPr>
        <w:t>.</w:t>
      </w:r>
    </w:p>
    <w:p w:rsidR="00775167" w:rsidRPr="00213EC4" w:rsidRDefault="00775167" w:rsidP="00FE466A">
      <w:pPr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Ответственное подразделение за внедрение и функционирование системы внутреннего обеспечения</w:t>
      </w:r>
      <w:r w:rsidRPr="00213EC4">
        <w:rPr>
          <w:rFonts w:ascii="PT Astra Serif" w:eastAsia="PT Astra Serif" w:hAnsi="PT Astra Serif"/>
          <w:sz w:val="26"/>
          <w:szCs w:val="26"/>
        </w:rPr>
        <w:t xml:space="preserve"> соответствия требованиям антимонопольного законодательства является Комитет правового и информационно-аналитического обеспечения Департамента ветеринарии Томской области.</w:t>
      </w:r>
      <w:r w:rsidRPr="00213EC4">
        <w:rPr>
          <w:rFonts w:ascii="PT Astra Serif" w:hAnsi="PT Astra Serif"/>
          <w:sz w:val="26"/>
          <w:szCs w:val="26"/>
        </w:rPr>
        <w:t xml:space="preserve">   </w:t>
      </w:r>
    </w:p>
    <w:p w:rsidR="00430BC7" w:rsidRPr="00213EC4" w:rsidRDefault="00A63F32" w:rsidP="00FE466A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2. </w:t>
      </w:r>
      <w:r w:rsidR="00430BC7" w:rsidRPr="00213EC4">
        <w:rPr>
          <w:rFonts w:ascii="PT Astra Serif" w:hAnsi="PT Astra Serif"/>
          <w:sz w:val="26"/>
          <w:szCs w:val="26"/>
        </w:rPr>
        <w:t>Информация о проведенных мероприя</w:t>
      </w:r>
      <w:bookmarkStart w:id="0" w:name="_GoBack"/>
      <w:bookmarkEnd w:id="0"/>
      <w:r w:rsidR="00430BC7" w:rsidRPr="00213EC4">
        <w:rPr>
          <w:rFonts w:ascii="PT Astra Serif" w:hAnsi="PT Astra Serif"/>
          <w:sz w:val="26"/>
          <w:szCs w:val="26"/>
        </w:rPr>
        <w:t>тиях по реализации антимонопольного комплаенса</w:t>
      </w:r>
      <w:r w:rsidRPr="00213EC4">
        <w:rPr>
          <w:rFonts w:ascii="PT Astra Serif" w:hAnsi="PT Astra Serif"/>
          <w:sz w:val="26"/>
          <w:szCs w:val="26"/>
        </w:rPr>
        <w:t>.</w:t>
      </w:r>
    </w:p>
    <w:p w:rsidR="00430BC7" w:rsidRPr="00213EC4" w:rsidRDefault="00775167" w:rsidP="00FE466A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2.1.</w:t>
      </w:r>
      <w:r w:rsidR="00A63F32" w:rsidRPr="00213EC4">
        <w:rPr>
          <w:rFonts w:ascii="PT Astra Serif" w:hAnsi="PT Astra Serif"/>
          <w:sz w:val="26"/>
          <w:szCs w:val="26"/>
        </w:rPr>
        <w:t> </w:t>
      </w:r>
      <w:r w:rsidR="00430BC7" w:rsidRPr="00213EC4">
        <w:rPr>
          <w:rFonts w:ascii="PT Astra Serif" w:hAnsi="PT Astra Serif"/>
          <w:bCs/>
          <w:sz w:val="26"/>
          <w:szCs w:val="26"/>
        </w:rPr>
        <w:t xml:space="preserve">Анализ выявленных нарушений антимонопольного законодательства </w:t>
      </w:r>
      <w:r w:rsidR="00EA0D7B" w:rsidRPr="00213EC4">
        <w:rPr>
          <w:rFonts w:ascii="PT Astra Serif" w:hAnsi="PT Astra Serif"/>
          <w:bCs/>
          <w:sz w:val="26"/>
          <w:szCs w:val="26"/>
        </w:rPr>
        <w:t xml:space="preserve">(далее - АМЗ) </w:t>
      </w:r>
      <w:r w:rsidR="00430BC7" w:rsidRPr="00213EC4">
        <w:rPr>
          <w:rFonts w:ascii="PT Astra Serif" w:hAnsi="PT Astra Serif"/>
          <w:bCs/>
          <w:sz w:val="26"/>
          <w:szCs w:val="26"/>
        </w:rPr>
        <w:t xml:space="preserve">в деятельности </w:t>
      </w:r>
      <w:r w:rsidR="000036D3" w:rsidRPr="00213EC4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430BC7" w:rsidRPr="00213EC4">
        <w:rPr>
          <w:rFonts w:ascii="PT Astra Serif" w:hAnsi="PT Astra Serif"/>
          <w:bCs/>
          <w:sz w:val="26"/>
          <w:szCs w:val="26"/>
        </w:rPr>
        <w:t>за отчетный год:</w:t>
      </w:r>
    </w:p>
    <w:p w:rsidR="002245EF" w:rsidRPr="00213EC4" w:rsidRDefault="002245EF" w:rsidP="00FE466A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 xml:space="preserve">Департаментом ветеринарии Томской области </w:t>
      </w:r>
      <w:r w:rsidR="00A63F32" w:rsidRPr="00213EC4">
        <w:rPr>
          <w:rFonts w:ascii="PT Astra Serif" w:hAnsi="PT Astra Serif"/>
          <w:bCs/>
          <w:sz w:val="26"/>
          <w:szCs w:val="26"/>
        </w:rPr>
        <w:t>в</w:t>
      </w:r>
      <w:r w:rsidRPr="00213EC4">
        <w:rPr>
          <w:rFonts w:ascii="PT Astra Serif" w:hAnsi="PT Astra Serif"/>
          <w:bCs/>
          <w:sz w:val="26"/>
          <w:szCs w:val="26"/>
        </w:rPr>
        <w:t xml:space="preserve"> 202</w:t>
      </w:r>
      <w:r w:rsidR="00E7190D" w:rsidRPr="00213EC4">
        <w:rPr>
          <w:rFonts w:ascii="PT Astra Serif" w:hAnsi="PT Astra Serif"/>
          <w:bCs/>
          <w:sz w:val="26"/>
          <w:szCs w:val="26"/>
        </w:rPr>
        <w:t>3</w:t>
      </w:r>
      <w:r w:rsidRPr="00213EC4">
        <w:rPr>
          <w:rFonts w:ascii="PT Astra Serif" w:hAnsi="PT Astra Serif"/>
          <w:bCs/>
          <w:sz w:val="26"/>
          <w:szCs w:val="26"/>
        </w:rPr>
        <w:t xml:space="preserve"> год</w:t>
      </w:r>
      <w:r w:rsidR="00A63F32" w:rsidRPr="00213EC4">
        <w:rPr>
          <w:rFonts w:ascii="PT Astra Serif" w:hAnsi="PT Astra Serif"/>
          <w:bCs/>
          <w:sz w:val="26"/>
          <w:szCs w:val="26"/>
        </w:rPr>
        <w:t>у</w:t>
      </w:r>
      <w:r w:rsidRPr="00213EC4">
        <w:rPr>
          <w:rFonts w:ascii="PT Astra Serif" w:hAnsi="PT Astra Serif"/>
          <w:bCs/>
          <w:sz w:val="26"/>
          <w:szCs w:val="26"/>
        </w:rPr>
        <w:t xml:space="preserve"> нарушени</w:t>
      </w:r>
      <w:r w:rsidR="00A63F32" w:rsidRPr="00213EC4">
        <w:rPr>
          <w:rFonts w:ascii="PT Astra Serif" w:hAnsi="PT Astra Serif"/>
          <w:bCs/>
          <w:sz w:val="26"/>
          <w:szCs w:val="26"/>
        </w:rPr>
        <w:t xml:space="preserve">я </w:t>
      </w:r>
      <w:r w:rsidR="00716A73" w:rsidRPr="00213EC4">
        <w:rPr>
          <w:rFonts w:ascii="PT Astra Serif" w:hAnsi="PT Astra Serif"/>
          <w:bCs/>
          <w:sz w:val="26"/>
          <w:szCs w:val="26"/>
        </w:rPr>
        <w:t>АМЗ</w:t>
      </w:r>
      <w:r w:rsidRPr="00213EC4">
        <w:rPr>
          <w:rFonts w:ascii="PT Astra Serif" w:hAnsi="PT Astra Serif"/>
          <w:bCs/>
          <w:sz w:val="26"/>
          <w:szCs w:val="26"/>
        </w:rPr>
        <w:t xml:space="preserve"> </w:t>
      </w:r>
      <w:r w:rsidR="00A63F32" w:rsidRPr="00213EC4">
        <w:rPr>
          <w:rFonts w:ascii="PT Astra Serif" w:hAnsi="PT Astra Serif"/>
          <w:bCs/>
          <w:sz w:val="26"/>
          <w:szCs w:val="26"/>
        </w:rPr>
        <w:t>не выявлены</w:t>
      </w:r>
      <w:r w:rsidRPr="00213EC4">
        <w:rPr>
          <w:rFonts w:ascii="PT Astra Serif" w:hAnsi="PT Astra Serif"/>
          <w:bCs/>
          <w:sz w:val="26"/>
          <w:szCs w:val="26"/>
        </w:rPr>
        <w:t xml:space="preserve">. </w:t>
      </w:r>
    </w:p>
    <w:p w:rsidR="00430BC7" w:rsidRPr="00213EC4" w:rsidRDefault="00A63F32" w:rsidP="00FE466A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</w:t>
      </w:r>
      <w:r w:rsidR="00775167" w:rsidRPr="00213EC4">
        <w:rPr>
          <w:rFonts w:ascii="PT Astra Serif" w:hAnsi="PT Astra Serif"/>
          <w:sz w:val="26"/>
          <w:szCs w:val="26"/>
        </w:rPr>
        <w:t>.2.</w:t>
      </w:r>
      <w:r w:rsidRPr="00213EC4">
        <w:rPr>
          <w:rFonts w:ascii="PT Astra Serif" w:hAnsi="PT Astra Serif"/>
          <w:sz w:val="26"/>
          <w:szCs w:val="26"/>
        </w:rPr>
        <w:t> </w:t>
      </w:r>
      <w:r w:rsidR="00430BC7" w:rsidRPr="00213EC4">
        <w:rPr>
          <w:rFonts w:ascii="PT Astra Serif" w:hAnsi="PT Astra Serif"/>
          <w:sz w:val="26"/>
          <w:szCs w:val="26"/>
        </w:rPr>
        <w:t>Анализ действующих нормативных правовых актов</w:t>
      </w:r>
      <w:r w:rsidR="00F32D1E" w:rsidRPr="00213EC4">
        <w:rPr>
          <w:rFonts w:ascii="PT Astra Serif" w:hAnsi="PT Astra Serif"/>
          <w:sz w:val="26"/>
          <w:szCs w:val="26"/>
        </w:rPr>
        <w:t>, разработчиком которых является</w:t>
      </w:r>
      <w:r w:rsidR="00430BC7" w:rsidRPr="00213EC4">
        <w:rPr>
          <w:rFonts w:ascii="PT Astra Serif" w:hAnsi="PT Astra Serif"/>
          <w:sz w:val="26"/>
          <w:szCs w:val="26"/>
        </w:rPr>
        <w:t xml:space="preserve"> </w:t>
      </w:r>
      <w:r w:rsidR="000036D3" w:rsidRPr="00213EC4">
        <w:rPr>
          <w:rFonts w:ascii="PT Astra Serif" w:hAnsi="PT Astra Serif"/>
          <w:bCs/>
          <w:sz w:val="26"/>
          <w:szCs w:val="26"/>
        </w:rPr>
        <w:t>Департамент ветеринарии Томской области</w:t>
      </w:r>
      <w:r w:rsidR="00EA0D7B" w:rsidRPr="00213EC4">
        <w:rPr>
          <w:rFonts w:ascii="PT Astra Serif" w:hAnsi="PT Astra Serif"/>
          <w:sz w:val="26"/>
          <w:szCs w:val="26"/>
        </w:rPr>
        <w:t>,</w:t>
      </w:r>
      <w:r w:rsidR="00430BC7" w:rsidRPr="00213EC4">
        <w:rPr>
          <w:rFonts w:ascii="PT Astra Serif" w:hAnsi="PT Astra Serif"/>
          <w:sz w:val="26"/>
          <w:szCs w:val="26"/>
        </w:rPr>
        <w:t xml:space="preserve"> на предмет их соответствия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F32D1E" w:rsidRPr="00213EC4">
        <w:rPr>
          <w:rFonts w:ascii="PT Astra Serif" w:hAnsi="PT Astra Serif"/>
          <w:sz w:val="26"/>
          <w:szCs w:val="26"/>
        </w:rPr>
        <w:t>:</w:t>
      </w:r>
    </w:p>
    <w:p w:rsidR="005F06FA" w:rsidRPr="00213EC4" w:rsidRDefault="00716A73" w:rsidP="00FE466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н</w:t>
      </w:r>
      <w:r w:rsidR="005F06FA" w:rsidRPr="00213EC4">
        <w:rPr>
          <w:rFonts w:ascii="PT Astra Serif" w:hAnsi="PT Astra Serif"/>
          <w:sz w:val="26"/>
          <w:szCs w:val="26"/>
        </w:rPr>
        <w:t>е осуществлялось.</w:t>
      </w:r>
    </w:p>
    <w:p w:rsidR="008A59C5" w:rsidRPr="00213EC4" w:rsidRDefault="00775167" w:rsidP="00FE466A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</w:t>
      </w:r>
      <w:r w:rsidR="00A63F32" w:rsidRPr="00213EC4">
        <w:rPr>
          <w:rFonts w:ascii="PT Astra Serif" w:hAnsi="PT Astra Serif"/>
          <w:sz w:val="26"/>
          <w:szCs w:val="26"/>
        </w:rPr>
        <w:t>3</w:t>
      </w:r>
      <w:r w:rsidRPr="00213EC4">
        <w:rPr>
          <w:rFonts w:ascii="PT Astra Serif" w:hAnsi="PT Astra Serif"/>
          <w:sz w:val="26"/>
          <w:szCs w:val="26"/>
        </w:rPr>
        <w:t>.</w:t>
      </w:r>
      <w:r w:rsidR="00A63F32" w:rsidRPr="00213EC4">
        <w:rPr>
          <w:rFonts w:ascii="PT Astra Serif" w:hAnsi="PT Astra Serif"/>
          <w:sz w:val="26"/>
          <w:szCs w:val="26"/>
        </w:rPr>
        <w:t> </w:t>
      </w:r>
      <w:r w:rsidR="008A59C5" w:rsidRPr="00213EC4">
        <w:rPr>
          <w:rFonts w:ascii="PT Astra Serif" w:hAnsi="PT Astra Serif"/>
          <w:sz w:val="26"/>
          <w:szCs w:val="26"/>
        </w:rPr>
        <w:t xml:space="preserve">Анализ проектов нормативных правовых актов, разработанных </w:t>
      </w:r>
      <w:r w:rsidR="000036D3" w:rsidRPr="00213EC4">
        <w:rPr>
          <w:rFonts w:ascii="PT Astra Serif" w:hAnsi="PT Astra Serif"/>
          <w:bCs/>
          <w:sz w:val="26"/>
          <w:szCs w:val="26"/>
        </w:rPr>
        <w:t>Департаментом ветеринарии Томской области</w:t>
      </w:r>
      <w:r w:rsidR="00716A73" w:rsidRPr="00213EC4">
        <w:rPr>
          <w:rFonts w:ascii="PT Astra Serif" w:hAnsi="PT Astra Serif"/>
          <w:bCs/>
          <w:sz w:val="26"/>
          <w:szCs w:val="26"/>
        </w:rPr>
        <w:t>,</w:t>
      </w:r>
      <w:r w:rsidR="008A59C5" w:rsidRPr="00213EC4">
        <w:rPr>
          <w:rFonts w:ascii="PT Astra Serif" w:hAnsi="PT Astra Serif"/>
          <w:sz w:val="26"/>
          <w:szCs w:val="26"/>
        </w:rPr>
        <w:t xml:space="preserve"> на предмет их соответствия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8A59C5" w:rsidRPr="00213EC4">
        <w:rPr>
          <w:rFonts w:ascii="PT Astra Serif" w:hAnsi="PT Astra Serif"/>
          <w:bCs/>
          <w:sz w:val="26"/>
          <w:szCs w:val="26"/>
        </w:rPr>
        <w:t>:</w:t>
      </w:r>
    </w:p>
    <w:p w:rsidR="00A63F32" w:rsidRPr="00213EC4" w:rsidRDefault="00716A73" w:rsidP="00FE466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н</w:t>
      </w:r>
      <w:r w:rsidR="002245EF" w:rsidRPr="00213EC4">
        <w:rPr>
          <w:rFonts w:ascii="PT Astra Serif" w:hAnsi="PT Astra Serif"/>
          <w:sz w:val="26"/>
          <w:szCs w:val="26"/>
        </w:rPr>
        <w:t>е осуществлялось.</w:t>
      </w:r>
    </w:p>
    <w:p w:rsidR="00DB1EE4" w:rsidRPr="00213EC4" w:rsidRDefault="00A63F32" w:rsidP="00FE466A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 xml:space="preserve">      </w:t>
      </w:r>
      <w:r w:rsidR="00775167" w:rsidRPr="00213EC4">
        <w:rPr>
          <w:rFonts w:ascii="PT Astra Serif" w:hAnsi="PT Astra Serif"/>
          <w:sz w:val="26"/>
          <w:szCs w:val="26"/>
        </w:rPr>
        <w:t>2.4.</w:t>
      </w:r>
      <w:r w:rsidRPr="00213EC4">
        <w:rPr>
          <w:rFonts w:ascii="PT Astra Serif" w:hAnsi="PT Astra Serif"/>
          <w:sz w:val="26"/>
          <w:szCs w:val="26"/>
        </w:rPr>
        <w:t> </w:t>
      </w:r>
      <w:r w:rsidR="006121F9" w:rsidRPr="00213EC4">
        <w:rPr>
          <w:rFonts w:ascii="PT Astra Serif" w:hAnsi="PT Astra Serif"/>
          <w:bCs/>
          <w:sz w:val="26"/>
          <w:szCs w:val="26"/>
        </w:rPr>
        <w:t xml:space="preserve">Мониторинг и анализ практики </w:t>
      </w:r>
      <w:r w:rsidR="00EA0D7B" w:rsidRPr="00213EC4">
        <w:rPr>
          <w:rFonts w:ascii="PT Astra Serif" w:hAnsi="PT Astra Serif"/>
          <w:bCs/>
          <w:sz w:val="26"/>
          <w:szCs w:val="26"/>
        </w:rPr>
        <w:t>АМЗ</w:t>
      </w:r>
      <w:r w:rsidR="006121F9" w:rsidRPr="00213EC4">
        <w:rPr>
          <w:rFonts w:ascii="PT Astra Serif" w:hAnsi="PT Astra Serif"/>
          <w:bCs/>
          <w:sz w:val="26"/>
          <w:szCs w:val="26"/>
        </w:rPr>
        <w:t>:</w:t>
      </w:r>
    </w:p>
    <w:p w:rsidR="00AE7C72" w:rsidRPr="00213EC4" w:rsidRDefault="00AE7C72" w:rsidP="00FE466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 xml:space="preserve">В рамках осуществления контроля за осуществлением отдельных переданных полномочий </w:t>
      </w:r>
      <w:r w:rsidR="00A63F32" w:rsidRPr="00213EC4">
        <w:rPr>
          <w:rFonts w:ascii="PT Astra Serif" w:hAnsi="PT Astra Serif"/>
          <w:bCs/>
          <w:sz w:val="26"/>
          <w:szCs w:val="26"/>
        </w:rPr>
        <w:t xml:space="preserve">по исполнению положений </w:t>
      </w:r>
      <w:r w:rsidRPr="00213EC4">
        <w:rPr>
          <w:rFonts w:ascii="PT Astra Serif" w:hAnsi="PT Astra Serif"/>
          <w:bCs/>
          <w:sz w:val="26"/>
          <w:szCs w:val="26"/>
        </w:rPr>
        <w:t>Закон</w:t>
      </w:r>
      <w:r w:rsidR="00A63F32" w:rsidRPr="00213EC4">
        <w:rPr>
          <w:rFonts w:ascii="PT Astra Serif" w:hAnsi="PT Astra Serif"/>
          <w:bCs/>
          <w:sz w:val="26"/>
          <w:szCs w:val="26"/>
        </w:rPr>
        <w:t>а</w:t>
      </w:r>
      <w:r w:rsidRPr="00213EC4">
        <w:rPr>
          <w:rFonts w:ascii="PT Astra Serif" w:hAnsi="PT Astra Serif"/>
          <w:bCs/>
          <w:sz w:val="26"/>
          <w:szCs w:val="26"/>
        </w:rPr>
        <w:t xml:space="preserve"> Томской области от 11 апреля 2013 года</w:t>
      </w:r>
      <w:r w:rsidR="00A63F32" w:rsidRPr="00213EC4">
        <w:rPr>
          <w:rFonts w:ascii="PT Astra Serif" w:hAnsi="PT Astra Serif"/>
          <w:bCs/>
          <w:sz w:val="26"/>
          <w:szCs w:val="26"/>
        </w:rPr>
        <w:br/>
      </w:r>
      <w:r w:rsidRPr="00213EC4">
        <w:rPr>
          <w:rFonts w:ascii="PT Astra Serif" w:hAnsi="PT Astra Serif"/>
          <w:bCs/>
          <w:sz w:val="26"/>
          <w:szCs w:val="26"/>
        </w:rPr>
        <w:t xml:space="preserve">№ 51-ОЗ 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владельцев» Департаментом ветеринарии Томской области </w:t>
      </w:r>
      <w:r w:rsidR="00C255C1" w:rsidRPr="00213EC4">
        <w:rPr>
          <w:rFonts w:ascii="PT Astra Serif" w:hAnsi="PT Astra Serif"/>
          <w:bCs/>
          <w:sz w:val="26"/>
          <w:szCs w:val="26"/>
        </w:rPr>
        <w:t xml:space="preserve">проведен </w:t>
      </w:r>
      <w:r w:rsidR="005F06FA" w:rsidRPr="00213EC4">
        <w:rPr>
          <w:rFonts w:ascii="PT Astra Serif" w:hAnsi="PT Astra Serif"/>
          <w:bCs/>
          <w:sz w:val="26"/>
          <w:szCs w:val="26"/>
        </w:rPr>
        <w:t>анализ</w:t>
      </w:r>
      <w:r w:rsidR="00C255C1" w:rsidRPr="00213EC4">
        <w:rPr>
          <w:rFonts w:ascii="PT Astra Serif" w:hAnsi="PT Astra Serif"/>
          <w:bCs/>
          <w:sz w:val="26"/>
          <w:szCs w:val="26"/>
        </w:rPr>
        <w:t xml:space="preserve"> практики по вопросам, связанным с применением законодательства о контрактной системе в сфере закупок товаров, работ, услуг для обеспечения государственных и муниципальных нужд</w:t>
      </w:r>
      <w:r w:rsidRPr="00213EC4">
        <w:rPr>
          <w:rFonts w:ascii="PT Astra Serif" w:hAnsi="PT Astra Serif"/>
          <w:bCs/>
          <w:sz w:val="26"/>
          <w:szCs w:val="26"/>
        </w:rPr>
        <w:t xml:space="preserve"> органами местного самоуправления при привлечении юридических лиц индивидуальных предпринимателей в качестве исполнителей мероприятий при осуществлении деятельности по обращению с животными без владельцев.</w:t>
      </w:r>
    </w:p>
    <w:p w:rsidR="00C255C1" w:rsidRPr="00213EC4" w:rsidRDefault="00775167" w:rsidP="00FE466A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2.5.</w:t>
      </w:r>
      <w:r w:rsidR="00A63F32" w:rsidRPr="00213EC4">
        <w:rPr>
          <w:rFonts w:ascii="PT Astra Serif" w:hAnsi="PT Astra Serif"/>
          <w:bCs/>
          <w:sz w:val="26"/>
          <w:szCs w:val="26"/>
        </w:rPr>
        <w:t> </w:t>
      </w:r>
      <w:r w:rsidR="00C255C1" w:rsidRPr="00213EC4">
        <w:rPr>
          <w:rFonts w:ascii="PT Astra Serif" w:hAnsi="PT Astra Serif"/>
          <w:sz w:val="26"/>
          <w:szCs w:val="26"/>
        </w:rPr>
        <w:t xml:space="preserve">Проведение оценки </w:t>
      </w:r>
      <w:r w:rsidR="00AD5BDC" w:rsidRPr="00213EC4">
        <w:rPr>
          <w:rFonts w:ascii="PT Astra Serif" w:hAnsi="PT Astra Serif"/>
          <w:sz w:val="26"/>
          <w:szCs w:val="26"/>
        </w:rPr>
        <w:t>выполнения</w:t>
      </w:r>
      <w:r w:rsidR="00C255C1" w:rsidRPr="00213EC4">
        <w:rPr>
          <w:rFonts w:ascii="PT Astra Serif" w:hAnsi="PT Astra Serif"/>
          <w:sz w:val="26"/>
          <w:szCs w:val="26"/>
        </w:rPr>
        <w:t xml:space="preserve"> мероприятий по снижению рисков нарушения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C255C1" w:rsidRPr="00213EC4">
        <w:rPr>
          <w:rFonts w:ascii="PT Astra Serif" w:hAnsi="PT Astra Serif"/>
          <w:sz w:val="26"/>
          <w:szCs w:val="26"/>
        </w:rPr>
        <w:t xml:space="preserve"> в </w:t>
      </w:r>
      <w:r w:rsidR="00A63F32" w:rsidRPr="00213EC4">
        <w:rPr>
          <w:rFonts w:ascii="PT Astra Serif" w:hAnsi="PT Astra Serif"/>
          <w:sz w:val="26"/>
          <w:szCs w:val="26"/>
        </w:rPr>
        <w:t>исполнительных органах государственной власти</w:t>
      </w:r>
      <w:r w:rsidR="009922FC" w:rsidRPr="00213EC4">
        <w:rPr>
          <w:rFonts w:ascii="PT Astra Serif" w:hAnsi="PT Astra Serif"/>
          <w:sz w:val="26"/>
          <w:szCs w:val="26"/>
        </w:rPr>
        <w:t xml:space="preserve"> (далее - ИОГВ)</w:t>
      </w:r>
      <w:r w:rsidR="00AD5BDC" w:rsidRPr="00213EC4">
        <w:rPr>
          <w:rFonts w:ascii="PT Astra Serif" w:hAnsi="PT Astra Serif"/>
          <w:sz w:val="26"/>
          <w:szCs w:val="26"/>
        </w:rPr>
        <w:t>:</w:t>
      </w:r>
    </w:p>
    <w:p w:rsidR="007D3ACF" w:rsidRPr="00213EC4" w:rsidRDefault="009922FC" w:rsidP="00FE466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При подготовке правовых актов Департаментом проводится</w:t>
      </w:r>
      <w:r w:rsidR="007D3ACF" w:rsidRPr="00213EC4">
        <w:rPr>
          <w:rFonts w:ascii="PT Astra Serif" w:hAnsi="PT Astra Serif"/>
          <w:sz w:val="26"/>
          <w:szCs w:val="26"/>
        </w:rPr>
        <w:t xml:space="preserve"> правов</w:t>
      </w:r>
      <w:r w:rsidRPr="00213EC4">
        <w:rPr>
          <w:rFonts w:ascii="PT Astra Serif" w:hAnsi="PT Astra Serif"/>
          <w:sz w:val="26"/>
          <w:szCs w:val="26"/>
        </w:rPr>
        <w:t>ая</w:t>
      </w:r>
      <w:r w:rsidR="007D3ACF" w:rsidRPr="00213EC4">
        <w:rPr>
          <w:rFonts w:ascii="PT Astra Serif" w:hAnsi="PT Astra Serif"/>
          <w:sz w:val="26"/>
          <w:szCs w:val="26"/>
        </w:rPr>
        <w:t xml:space="preserve"> экспертиз</w:t>
      </w:r>
      <w:r w:rsidR="00716A73" w:rsidRPr="00213EC4">
        <w:rPr>
          <w:rFonts w:ascii="PT Astra Serif" w:hAnsi="PT Astra Serif"/>
          <w:sz w:val="26"/>
          <w:szCs w:val="26"/>
        </w:rPr>
        <w:t>а</w:t>
      </w:r>
      <w:r w:rsidR="007D3ACF" w:rsidRPr="00213EC4">
        <w:rPr>
          <w:rFonts w:ascii="PT Astra Serif" w:hAnsi="PT Astra Serif"/>
          <w:sz w:val="26"/>
          <w:szCs w:val="26"/>
        </w:rPr>
        <w:t xml:space="preserve"> правовых актов</w:t>
      </w:r>
      <w:r w:rsidR="00AE7C72" w:rsidRPr="00213EC4">
        <w:rPr>
          <w:rFonts w:ascii="PT Astra Serif" w:hAnsi="PT Astra Serif"/>
          <w:sz w:val="26"/>
          <w:szCs w:val="26"/>
        </w:rPr>
        <w:t>.</w:t>
      </w:r>
    </w:p>
    <w:p w:rsidR="00DE36C9" w:rsidRPr="00213EC4" w:rsidRDefault="009922FC" w:rsidP="00FE466A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lastRenderedPageBreak/>
        <w:t>3. </w:t>
      </w:r>
      <w:r w:rsidR="007D3ACF" w:rsidRPr="00213EC4">
        <w:rPr>
          <w:rFonts w:ascii="PT Astra Serif" w:hAnsi="PT Astra Serif"/>
          <w:bCs/>
          <w:sz w:val="26"/>
          <w:szCs w:val="26"/>
        </w:rPr>
        <w:t>Оценка эффективности функционирования в ИОГВ антимонопольного комплаенса</w:t>
      </w:r>
      <w:r w:rsidR="00DE36C9" w:rsidRPr="00213EC4">
        <w:rPr>
          <w:rFonts w:ascii="PT Astra Serif" w:hAnsi="PT Astra Serif"/>
          <w:bCs/>
          <w:sz w:val="26"/>
          <w:szCs w:val="26"/>
        </w:rPr>
        <w:t xml:space="preserve"> </w:t>
      </w:r>
      <w:r w:rsidRPr="00213EC4">
        <w:rPr>
          <w:rFonts w:ascii="PT Astra Serif" w:hAnsi="PT Astra Serif"/>
          <w:bCs/>
          <w:sz w:val="26"/>
          <w:szCs w:val="26"/>
        </w:rPr>
        <w:t>представлена в Приложении к докладу.</w:t>
      </w:r>
    </w:p>
    <w:p w:rsidR="00DE36C9" w:rsidRPr="00213EC4" w:rsidRDefault="009922FC" w:rsidP="00FE466A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4. Выводы.</w:t>
      </w:r>
    </w:p>
    <w:p w:rsidR="000036D3" w:rsidRPr="00213EC4" w:rsidRDefault="000036D3" w:rsidP="00FE466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В 202</w:t>
      </w:r>
      <w:r w:rsidR="00E7190D" w:rsidRPr="00213EC4">
        <w:rPr>
          <w:rFonts w:ascii="PT Astra Serif" w:hAnsi="PT Astra Serif"/>
          <w:bCs/>
          <w:sz w:val="26"/>
          <w:szCs w:val="26"/>
        </w:rPr>
        <w:t>3</w:t>
      </w:r>
      <w:r w:rsidRPr="00213EC4">
        <w:rPr>
          <w:rFonts w:ascii="PT Astra Serif" w:hAnsi="PT Astra Serif"/>
          <w:bCs/>
          <w:sz w:val="26"/>
          <w:szCs w:val="26"/>
        </w:rPr>
        <w:t xml:space="preserve"> году была проведена э</w:t>
      </w:r>
      <w:r w:rsidR="002245EF" w:rsidRPr="00213EC4">
        <w:rPr>
          <w:rFonts w:ascii="PT Astra Serif" w:hAnsi="PT Astra Serif"/>
          <w:bCs/>
          <w:sz w:val="26"/>
          <w:szCs w:val="26"/>
        </w:rPr>
        <w:t>ффективная работа по функционированию</w:t>
      </w:r>
      <w:r w:rsidR="00DE36C9" w:rsidRPr="00213EC4">
        <w:rPr>
          <w:rFonts w:ascii="PT Astra Serif" w:hAnsi="PT Astra Serif"/>
          <w:bCs/>
          <w:sz w:val="26"/>
          <w:szCs w:val="26"/>
        </w:rPr>
        <w:t xml:space="preserve"> антимонопольного комплаенса в </w:t>
      </w:r>
      <w:r w:rsidR="00AE7C72" w:rsidRPr="00213EC4">
        <w:rPr>
          <w:rFonts w:ascii="PT Astra Serif" w:hAnsi="PT Astra Serif"/>
          <w:bCs/>
          <w:sz w:val="26"/>
          <w:szCs w:val="26"/>
        </w:rPr>
        <w:t>Департаменте ветеринарии Томской области</w:t>
      </w:r>
      <w:r w:rsidRPr="00213EC4">
        <w:rPr>
          <w:rFonts w:ascii="PT Astra Serif" w:hAnsi="PT Astra Serif"/>
          <w:bCs/>
          <w:sz w:val="26"/>
          <w:szCs w:val="26"/>
        </w:rPr>
        <w:t>.</w:t>
      </w:r>
    </w:p>
    <w:p w:rsidR="002245EF" w:rsidRPr="00213EC4" w:rsidRDefault="002245EF" w:rsidP="00FE466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 xml:space="preserve">Департаментом ветеринарии Томской области </w:t>
      </w:r>
      <w:r w:rsidR="000036D3" w:rsidRPr="00213EC4">
        <w:rPr>
          <w:rFonts w:ascii="PT Astra Serif" w:hAnsi="PT Astra Serif"/>
          <w:bCs/>
          <w:sz w:val="26"/>
          <w:szCs w:val="26"/>
        </w:rPr>
        <w:t>продолжает</w:t>
      </w:r>
      <w:r w:rsidRPr="00213EC4">
        <w:rPr>
          <w:rFonts w:ascii="PT Astra Serif" w:hAnsi="PT Astra Serif"/>
          <w:bCs/>
          <w:sz w:val="26"/>
          <w:szCs w:val="26"/>
        </w:rPr>
        <w:t>ся работа по недопущению нарушений ант</w:t>
      </w:r>
      <w:r w:rsidR="000036D3" w:rsidRPr="00213EC4">
        <w:rPr>
          <w:rFonts w:ascii="PT Astra Serif" w:hAnsi="PT Astra Serif"/>
          <w:bCs/>
          <w:sz w:val="26"/>
          <w:szCs w:val="26"/>
        </w:rPr>
        <w:t>имонопольного законодательства</w:t>
      </w:r>
      <w:r w:rsidR="009922FC" w:rsidRPr="00213EC4">
        <w:rPr>
          <w:rFonts w:ascii="PT Astra Serif" w:hAnsi="PT Astra Serif"/>
          <w:bCs/>
          <w:sz w:val="26"/>
          <w:szCs w:val="26"/>
        </w:rPr>
        <w:t>. О</w:t>
      </w:r>
      <w:r w:rsidRPr="00213EC4">
        <w:rPr>
          <w:rFonts w:ascii="PT Astra Serif" w:hAnsi="PT Astra Serif"/>
          <w:bCs/>
          <w:sz w:val="26"/>
          <w:szCs w:val="26"/>
        </w:rPr>
        <w:t>знакомление сотрудников Департамента с нормативно-правовыми актами антимонопольного законодательства</w:t>
      </w:r>
      <w:r w:rsidR="009922FC" w:rsidRPr="00213EC4">
        <w:rPr>
          <w:rFonts w:ascii="PT Astra Serif" w:hAnsi="PT Astra Serif"/>
          <w:bCs/>
          <w:sz w:val="26"/>
          <w:szCs w:val="26"/>
        </w:rPr>
        <w:t xml:space="preserve"> проводится на постоянной основе</w:t>
      </w:r>
      <w:r w:rsidRPr="00213EC4">
        <w:rPr>
          <w:rFonts w:ascii="PT Astra Serif" w:hAnsi="PT Astra Serif"/>
          <w:bCs/>
          <w:sz w:val="26"/>
          <w:szCs w:val="26"/>
        </w:rPr>
        <w:t xml:space="preserve">. </w:t>
      </w:r>
    </w:p>
    <w:p w:rsidR="00AD5BDC" w:rsidRPr="00213EC4" w:rsidRDefault="00AD5BDC" w:rsidP="00FE466A">
      <w:pPr>
        <w:spacing w:after="0" w:line="240" w:lineRule="auto"/>
        <w:rPr>
          <w:rFonts w:ascii="PT Astra Serif" w:hAnsi="PT Astra Serif"/>
          <w:bCs/>
          <w:sz w:val="26"/>
          <w:szCs w:val="26"/>
        </w:rPr>
      </w:pPr>
    </w:p>
    <w:p w:rsidR="005B560A" w:rsidRPr="00213EC4" w:rsidRDefault="005B560A" w:rsidP="00AD5BDC">
      <w:pPr>
        <w:rPr>
          <w:rFonts w:ascii="PT Astra Serif" w:hAnsi="PT Astra Serif"/>
          <w:bCs/>
          <w:sz w:val="26"/>
          <w:szCs w:val="26"/>
        </w:rPr>
        <w:sectPr w:rsidR="005B560A" w:rsidRPr="00213EC4" w:rsidSect="008D06FB">
          <w:pgSz w:w="11906" w:h="16838" w:code="9"/>
          <w:pgMar w:top="709" w:right="566" w:bottom="284" w:left="1134" w:header="0" w:footer="0" w:gutter="0"/>
          <w:cols w:space="708"/>
          <w:docGrid w:linePitch="360"/>
        </w:sectPr>
      </w:pPr>
    </w:p>
    <w:tbl>
      <w:tblPr>
        <w:tblStyle w:val="a5"/>
        <w:tblW w:w="15483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5"/>
        <w:gridCol w:w="4930"/>
        <w:gridCol w:w="3435"/>
        <w:gridCol w:w="2726"/>
        <w:gridCol w:w="2268"/>
        <w:gridCol w:w="1559"/>
      </w:tblGrid>
      <w:tr w:rsidR="00AD5BDC" w:rsidRPr="00213EC4" w:rsidTr="00AD5BDC">
        <w:tc>
          <w:tcPr>
            <w:tcW w:w="154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5BDC" w:rsidRPr="00213EC4" w:rsidRDefault="00AD5BDC" w:rsidP="00AD5BDC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716A73" w:rsidRPr="00213EC4" w:rsidRDefault="00716A73" w:rsidP="00AD5BDC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36C9" w:rsidRPr="00213EC4" w:rsidTr="00AD5BDC">
        <w:tc>
          <w:tcPr>
            <w:tcW w:w="565" w:type="dxa"/>
            <w:vMerge w:val="restart"/>
            <w:tcBorders>
              <w:top w:val="single" w:sz="4" w:space="0" w:color="auto"/>
              <w:right w:val="single" w:sz="6" w:space="0" w:color="auto"/>
            </w:tcBorders>
          </w:tcPr>
          <w:p w:rsidR="00DE36C9" w:rsidRPr="00213EC4" w:rsidRDefault="00DE36C9" w:rsidP="00AD5BDC">
            <w:pPr>
              <w:spacing w:line="276" w:lineRule="auto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493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E36C9" w:rsidRPr="00213EC4" w:rsidRDefault="00DE36C9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Ключевые показатели эффективности</w:t>
            </w:r>
          </w:p>
        </w:tc>
        <w:tc>
          <w:tcPr>
            <w:tcW w:w="6161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E36C9" w:rsidRPr="00213EC4" w:rsidRDefault="00DE36C9" w:rsidP="0018628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Критерии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E36C9" w:rsidRPr="00213EC4" w:rsidRDefault="00DE36C9" w:rsidP="0018628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Фактическое значение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</w:tcBorders>
          </w:tcPr>
          <w:p w:rsidR="00DE36C9" w:rsidRPr="00213EC4" w:rsidRDefault="00DE36C9" w:rsidP="0018628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Оценка</w:t>
            </w:r>
          </w:p>
          <w:p w:rsidR="00DE36C9" w:rsidRPr="00213EC4" w:rsidRDefault="00DE36C9" w:rsidP="0018628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(балл)</w:t>
            </w:r>
          </w:p>
        </w:tc>
      </w:tr>
      <w:tr w:rsidR="00DE36C9" w:rsidRPr="00213EC4" w:rsidTr="00AD5BDC">
        <w:tc>
          <w:tcPr>
            <w:tcW w:w="565" w:type="dxa"/>
            <w:vMerge/>
          </w:tcPr>
          <w:p w:rsidR="00DE36C9" w:rsidRPr="00213EC4" w:rsidRDefault="00DE36C9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  <w:vAlign w:val="center"/>
          </w:tcPr>
          <w:p w:rsidR="00DE36C9" w:rsidRPr="00213EC4" w:rsidRDefault="00DE36C9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35" w:type="dxa"/>
            <w:vAlign w:val="center"/>
          </w:tcPr>
          <w:p w:rsidR="00DE36C9" w:rsidRPr="00213EC4" w:rsidRDefault="00DE36C9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Значение показателя</w:t>
            </w:r>
          </w:p>
        </w:tc>
        <w:tc>
          <w:tcPr>
            <w:tcW w:w="2726" w:type="dxa"/>
            <w:vAlign w:val="center"/>
          </w:tcPr>
          <w:p w:rsidR="00DE36C9" w:rsidRPr="00213EC4" w:rsidRDefault="00DE36C9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Оценка (балл)</w:t>
            </w:r>
          </w:p>
        </w:tc>
        <w:tc>
          <w:tcPr>
            <w:tcW w:w="2268" w:type="dxa"/>
            <w:vMerge/>
          </w:tcPr>
          <w:p w:rsidR="00DE36C9" w:rsidRPr="00213EC4" w:rsidRDefault="00DE36C9" w:rsidP="0018628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DE36C9" w:rsidRPr="00213EC4" w:rsidRDefault="00DE36C9" w:rsidP="0018628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D0BE5" w:rsidRPr="00213EC4" w:rsidTr="00AD5BDC">
        <w:trPr>
          <w:trHeight w:val="708"/>
        </w:trPr>
        <w:tc>
          <w:tcPr>
            <w:tcW w:w="565" w:type="dxa"/>
            <w:vMerge w:val="restart"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4930" w:type="dxa"/>
            <w:vMerge w:val="restart"/>
          </w:tcPr>
          <w:p w:rsidR="006D0BE5" w:rsidRPr="00213EC4" w:rsidRDefault="006D0BE5" w:rsidP="00DE36C9">
            <w:pPr>
              <w:pStyle w:val="1"/>
              <w:shd w:val="clear" w:color="auto" w:fill="auto"/>
              <w:spacing w:before="60" w:line="276" w:lineRule="auto"/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Факты выдачи органу исполнительной власти пре</w:t>
            </w: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softHyphen/>
              <w:t>дупреждения и (или) решения (предписания) по резуль</w:t>
            </w: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softHyphen/>
              <w:t>татам рассмотрения дела о нарушении антимонопольного законодательства (за исключением предупреждений, решений, предписаний, отмененных вступившим в законную силу судебным актом)</w:t>
            </w: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2268" w:type="dxa"/>
            <w:vMerge w:val="restart"/>
          </w:tcPr>
          <w:p w:rsidR="006D0BE5" w:rsidRPr="00213EC4" w:rsidRDefault="005B560A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9" w:type="dxa"/>
            <w:vMerge w:val="restart"/>
          </w:tcPr>
          <w:p w:rsidR="006D0BE5" w:rsidRPr="00213EC4" w:rsidRDefault="005B560A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30</w:t>
            </w:r>
          </w:p>
        </w:tc>
      </w:tr>
      <w:tr w:rsidR="006D0BE5" w:rsidRPr="00213EC4" w:rsidTr="00AD5BDC">
        <w:trPr>
          <w:trHeight w:val="708"/>
        </w:trPr>
        <w:tc>
          <w:tcPr>
            <w:tcW w:w="565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2268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6D0BE5" w:rsidRPr="00213EC4" w:rsidTr="00AD5BDC">
        <w:trPr>
          <w:trHeight w:val="708"/>
        </w:trPr>
        <w:tc>
          <w:tcPr>
            <w:tcW w:w="565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Более 1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68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6D0BE5" w:rsidRPr="00213EC4" w:rsidTr="00AD5BDC">
        <w:trPr>
          <w:trHeight w:val="531"/>
        </w:trPr>
        <w:tc>
          <w:tcPr>
            <w:tcW w:w="565" w:type="dxa"/>
            <w:vMerge w:val="restart"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4930" w:type="dxa"/>
            <w:vMerge w:val="restart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Вступившие в законную силу решения судов о признании недействительными ненормативных правовых актов, незаконными решений и действий (бездействия) органа исполнительной власти, его должностных лиц ввиду их несоответствия антимонопольному законодательству</w:t>
            </w: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нет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2268" w:type="dxa"/>
            <w:vMerge w:val="restart"/>
          </w:tcPr>
          <w:p w:rsidR="006D0BE5" w:rsidRPr="00213EC4" w:rsidRDefault="008A7189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нет</w:t>
            </w:r>
          </w:p>
        </w:tc>
        <w:tc>
          <w:tcPr>
            <w:tcW w:w="1559" w:type="dxa"/>
            <w:vMerge w:val="restart"/>
          </w:tcPr>
          <w:p w:rsidR="006D0BE5" w:rsidRPr="00213EC4" w:rsidRDefault="005B560A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30</w:t>
            </w:r>
          </w:p>
        </w:tc>
      </w:tr>
      <w:tr w:rsidR="006D0BE5" w:rsidRPr="00213EC4" w:rsidTr="00AD5BDC">
        <w:trPr>
          <w:trHeight w:val="850"/>
        </w:trPr>
        <w:tc>
          <w:tcPr>
            <w:tcW w:w="565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менее 15% от числа обжалованных актов, решений и действий (бездействия)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268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6D0BE5" w:rsidRPr="00213EC4" w:rsidTr="00AD5BDC">
        <w:trPr>
          <w:trHeight w:val="824"/>
        </w:trPr>
        <w:tc>
          <w:tcPr>
            <w:tcW w:w="565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15% и более от числа обжалованных актов, решений и действий (бездействия)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68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6D0BE5" w:rsidRPr="00213EC4" w:rsidTr="00AD5BDC">
        <w:trPr>
          <w:trHeight w:val="988"/>
        </w:trPr>
        <w:tc>
          <w:tcPr>
            <w:tcW w:w="565" w:type="dxa"/>
            <w:vMerge w:val="restart"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4930" w:type="dxa"/>
            <w:vMerge w:val="restart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Жалобы на решения, действия (бездействие) органа исполнительной власти и (или) его должностных лиц, ведущие к ограничению конкуренции и поданные в органы прокуратуры, в </w:t>
            </w: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случае принятия прокурором решения об удовлетворении указанных жалоб в установленном законодательством порядке</w:t>
            </w: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нет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268" w:type="dxa"/>
            <w:vMerge w:val="restart"/>
          </w:tcPr>
          <w:p w:rsidR="006D0BE5" w:rsidRPr="00213EC4" w:rsidRDefault="008A7189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нет</w:t>
            </w:r>
          </w:p>
        </w:tc>
        <w:tc>
          <w:tcPr>
            <w:tcW w:w="1559" w:type="dxa"/>
            <w:vMerge w:val="restart"/>
          </w:tcPr>
          <w:p w:rsidR="006D0BE5" w:rsidRPr="00213EC4" w:rsidRDefault="008A7189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</w:tr>
      <w:tr w:rsidR="006D0BE5" w:rsidRPr="00213EC4" w:rsidTr="00AD5BDC">
        <w:trPr>
          <w:trHeight w:val="708"/>
        </w:trPr>
        <w:tc>
          <w:tcPr>
            <w:tcW w:w="565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есть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68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6D0BE5" w:rsidRPr="00213EC4" w:rsidTr="00AD5BDC">
        <w:trPr>
          <w:trHeight w:val="565"/>
        </w:trPr>
        <w:tc>
          <w:tcPr>
            <w:tcW w:w="565" w:type="dxa"/>
            <w:vMerge w:val="restart"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4930" w:type="dxa"/>
            <w:vMerge w:val="restart"/>
          </w:tcPr>
          <w:p w:rsidR="006D0BE5" w:rsidRPr="00213EC4" w:rsidRDefault="006D0BE5" w:rsidP="0018628F">
            <w:pPr>
              <w:pStyle w:val="1"/>
              <w:shd w:val="clear" w:color="auto" w:fill="auto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выполнены все мероприятия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268" w:type="dxa"/>
            <w:vMerge w:val="restart"/>
          </w:tcPr>
          <w:p w:rsidR="006D0BE5" w:rsidRPr="00213EC4" w:rsidRDefault="008A7189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выполнены все</w:t>
            </w:r>
            <w:r w:rsidR="00716A73"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мероприятия</w:t>
            </w:r>
          </w:p>
        </w:tc>
        <w:tc>
          <w:tcPr>
            <w:tcW w:w="1559" w:type="dxa"/>
            <w:vMerge w:val="restart"/>
          </w:tcPr>
          <w:p w:rsidR="006D0BE5" w:rsidRPr="00213EC4" w:rsidRDefault="005B560A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6D0BE5" w:rsidRPr="00213EC4" w:rsidTr="00AD5BDC">
        <w:trPr>
          <w:trHeight w:val="690"/>
        </w:trPr>
        <w:tc>
          <w:tcPr>
            <w:tcW w:w="565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невыполнение мероприятий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снижение значения показателя осуществляется пропорционально доле невыполненных мероприятий от общего количества мероприятий</w:t>
            </w:r>
          </w:p>
        </w:tc>
        <w:tc>
          <w:tcPr>
            <w:tcW w:w="2268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6D0BE5" w:rsidRPr="00213EC4" w:rsidTr="00AD5BDC">
        <w:trPr>
          <w:trHeight w:val="1032"/>
        </w:trPr>
        <w:tc>
          <w:tcPr>
            <w:tcW w:w="565" w:type="dxa"/>
            <w:vMerge w:val="restart"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3EC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4930" w:type="dxa"/>
            <w:vMerge w:val="restart"/>
          </w:tcPr>
          <w:p w:rsidR="006D0BE5" w:rsidRPr="00213EC4" w:rsidRDefault="006D0BE5" w:rsidP="0018628F">
            <w:pPr>
              <w:pStyle w:val="1"/>
              <w:shd w:val="clear" w:color="auto" w:fill="auto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Доля проектов нормативных правовых актов и/или проектов нормативных правовых актов исполнительного органа власти, связанных с осуществлением деятельности хозяйствующими субъектами, за исключением проектов актов, содержащих сведения, относящиеся к охраняемой законом тайне, прошедших процедуру «общественного контроля»</w:t>
            </w:r>
            <w:r w:rsidRPr="00213EC4">
              <w:rPr>
                <w:rStyle w:val="a7"/>
                <w:rFonts w:ascii="PT Astra Serif" w:hAnsi="PT Astra Serif"/>
                <w:sz w:val="26"/>
                <w:szCs w:val="26"/>
                <w:lang w:eastAsia="ru-RU"/>
              </w:rPr>
              <w:footnoteReference w:id="1"/>
            </w: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в общем количестве проектов нормативных правовых актов исполнительного органа </w:t>
            </w: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власти, подлежащих прохождению такой процедуры</w:t>
            </w: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85% и более от всех проектов нормативных правовых актов исполнительного органа государственной власти, подлежащих прохождению процедуры «общественного контроля»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268" w:type="dxa"/>
            <w:vMerge w:val="restart"/>
          </w:tcPr>
          <w:p w:rsidR="006D0BE5" w:rsidRPr="00213EC4" w:rsidRDefault="008A7189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проекты нормативных правовых актов Администрации Томской области, подлежащие прохождению процедуры «общественного контроля», отсутствуют</w:t>
            </w:r>
          </w:p>
        </w:tc>
        <w:tc>
          <w:tcPr>
            <w:tcW w:w="1559" w:type="dxa"/>
            <w:vMerge w:val="restart"/>
          </w:tcPr>
          <w:p w:rsidR="006D0BE5" w:rsidRPr="00213EC4" w:rsidRDefault="005B560A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</w:tr>
      <w:tr w:rsidR="006D0BE5" w:rsidRPr="00213EC4" w:rsidTr="00AD5BDC">
        <w:trPr>
          <w:trHeight w:val="1032"/>
        </w:trPr>
        <w:tc>
          <w:tcPr>
            <w:tcW w:w="565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менее 85% от всех проектов нормативных правовых актов исполнительного органа </w:t>
            </w: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государственной власти, подлежащих прохождению процедуры «общественного контроля»</w:t>
            </w:r>
          </w:p>
        </w:tc>
        <w:tc>
          <w:tcPr>
            <w:tcW w:w="2726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0</w:t>
            </w:r>
          </w:p>
        </w:tc>
        <w:tc>
          <w:tcPr>
            <w:tcW w:w="2268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6D0BE5" w:rsidRPr="0016086B" w:rsidTr="00AD5BDC">
        <w:trPr>
          <w:trHeight w:val="1032"/>
        </w:trPr>
        <w:tc>
          <w:tcPr>
            <w:tcW w:w="565" w:type="dxa"/>
            <w:vMerge/>
          </w:tcPr>
          <w:p w:rsidR="006D0BE5" w:rsidRPr="00213EC4" w:rsidRDefault="006D0BE5" w:rsidP="0018628F">
            <w:pPr>
              <w:spacing w:line="276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930" w:type="dxa"/>
            <w:vMerge/>
          </w:tcPr>
          <w:p w:rsidR="006D0BE5" w:rsidRPr="00213EC4" w:rsidRDefault="006D0BE5" w:rsidP="0018628F">
            <w:pPr>
              <w:pStyle w:val="1"/>
              <w:shd w:val="clear" w:color="auto" w:fill="auto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3435" w:type="dxa"/>
          </w:tcPr>
          <w:p w:rsidR="006D0BE5" w:rsidRPr="00213EC4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проекты нормативных правовых актов Администрации Томской области, подлежащие прохождению процедуры «общественного контроля», отсутствуют</w:t>
            </w:r>
          </w:p>
        </w:tc>
        <w:tc>
          <w:tcPr>
            <w:tcW w:w="2726" w:type="dxa"/>
          </w:tcPr>
          <w:p w:rsidR="006D0BE5" w:rsidRPr="0016086B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213EC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268" w:type="dxa"/>
            <w:vMerge/>
          </w:tcPr>
          <w:p w:rsidR="006D0BE5" w:rsidRPr="0016086B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Merge/>
          </w:tcPr>
          <w:p w:rsidR="006D0BE5" w:rsidRPr="0016086B" w:rsidRDefault="006D0BE5" w:rsidP="0018628F">
            <w:pPr>
              <w:pStyle w:val="1"/>
              <w:shd w:val="clear" w:color="auto" w:fill="auto"/>
              <w:spacing w:before="60" w:line="276" w:lineRule="auto"/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430BC7" w:rsidRPr="0016086B" w:rsidRDefault="00430BC7" w:rsidP="00426B5F">
      <w:pPr>
        <w:rPr>
          <w:rFonts w:ascii="PT Astra Serif" w:hAnsi="PT Astra Serif"/>
          <w:sz w:val="26"/>
          <w:szCs w:val="26"/>
        </w:rPr>
      </w:pPr>
    </w:p>
    <w:sectPr w:rsidR="00430BC7" w:rsidRPr="0016086B" w:rsidSect="00426B5F">
      <w:pgSz w:w="16838" w:h="11906" w:orient="landscape" w:code="9"/>
      <w:pgMar w:top="709" w:right="567" w:bottom="851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6CB" w:rsidRDefault="009C16CB" w:rsidP="007D3ACF">
      <w:pPr>
        <w:spacing w:after="0" w:line="240" w:lineRule="auto"/>
      </w:pPr>
      <w:r>
        <w:separator/>
      </w:r>
    </w:p>
  </w:endnote>
  <w:endnote w:type="continuationSeparator" w:id="0">
    <w:p w:rsidR="009C16CB" w:rsidRDefault="009C16CB" w:rsidP="007D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6CB" w:rsidRDefault="009C16CB" w:rsidP="007D3ACF">
      <w:pPr>
        <w:spacing w:after="0" w:line="240" w:lineRule="auto"/>
      </w:pPr>
      <w:r>
        <w:separator/>
      </w:r>
    </w:p>
  </w:footnote>
  <w:footnote w:type="continuationSeparator" w:id="0">
    <w:p w:rsidR="009C16CB" w:rsidRDefault="009C16CB" w:rsidP="007D3ACF">
      <w:pPr>
        <w:spacing w:after="0" w:line="240" w:lineRule="auto"/>
      </w:pPr>
      <w:r>
        <w:continuationSeparator/>
      </w:r>
    </w:p>
  </w:footnote>
  <w:footnote w:id="1">
    <w:p w:rsidR="006D0BE5" w:rsidRPr="0089132E" w:rsidRDefault="006D0BE5" w:rsidP="006D0BE5">
      <w:pPr>
        <w:pStyle w:val="ConsPlusTitle"/>
        <w:spacing w:after="240" w:line="276" w:lineRule="auto"/>
        <w:ind w:right="-456"/>
        <w:rPr>
          <w:sz w:val="24"/>
          <w:szCs w:val="24"/>
        </w:rPr>
      </w:pPr>
      <w:r w:rsidRPr="0089132E">
        <w:rPr>
          <w:b w:val="0"/>
          <w:sz w:val="20"/>
        </w:rPr>
        <w:footnoteRef/>
      </w:r>
      <w:r w:rsidRPr="0089132E">
        <w:rPr>
          <w:b w:val="0"/>
          <w:sz w:val="20"/>
        </w:rPr>
        <w:t xml:space="preserve"> </w:t>
      </w:r>
      <w:r w:rsidRPr="0089132E">
        <w:rPr>
          <w:b w:val="0"/>
          <w:sz w:val="24"/>
          <w:szCs w:val="24"/>
        </w:rPr>
        <w:t xml:space="preserve">размещение на официальном сайте </w:t>
      </w:r>
      <w:r>
        <w:rPr>
          <w:b w:val="0"/>
          <w:sz w:val="24"/>
          <w:szCs w:val="24"/>
        </w:rPr>
        <w:t>ИОГВ</w:t>
      </w:r>
      <w:r w:rsidRPr="0089132E">
        <w:rPr>
          <w:b w:val="0"/>
          <w:sz w:val="24"/>
          <w:szCs w:val="24"/>
        </w:rPr>
        <w:t xml:space="preserve"> в сети «Интернет» на</w:t>
      </w:r>
      <w:r>
        <w:rPr>
          <w:b w:val="0"/>
          <w:sz w:val="24"/>
          <w:szCs w:val="24"/>
        </w:rPr>
        <w:t xml:space="preserve"> срок не менее 7 дней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70A43"/>
    <w:multiLevelType w:val="hybridMultilevel"/>
    <w:tmpl w:val="080C23F4"/>
    <w:lvl w:ilvl="0" w:tplc="555E76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EC08CB"/>
    <w:multiLevelType w:val="multilevel"/>
    <w:tmpl w:val="F06AA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44310C"/>
    <w:multiLevelType w:val="hybridMultilevel"/>
    <w:tmpl w:val="E6668482"/>
    <w:lvl w:ilvl="0" w:tplc="49DE37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bookFoldPrintingSheets w:val="-4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BC7"/>
    <w:rsid w:val="000036D3"/>
    <w:rsid w:val="00086CE7"/>
    <w:rsid w:val="000B2F93"/>
    <w:rsid w:val="000D41CF"/>
    <w:rsid w:val="000F1F1A"/>
    <w:rsid w:val="000F6379"/>
    <w:rsid w:val="00107754"/>
    <w:rsid w:val="001403E5"/>
    <w:rsid w:val="0016086B"/>
    <w:rsid w:val="001736DF"/>
    <w:rsid w:val="001D3B87"/>
    <w:rsid w:val="001E001E"/>
    <w:rsid w:val="002028B0"/>
    <w:rsid w:val="00213EC4"/>
    <w:rsid w:val="002245EF"/>
    <w:rsid w:val="00243C33"/>
    <w:rsid w:val="00250A90"/>
    <w:rsid w:val="00264208"/>
    <w:rsid w:val="002F55C3"/>
    <w:rsid w:val="00344608"/>
    <w:rsid w:val="00361FF0"/>
    <w:rsid w:val="00366327"/>
    <w:rsid w:val="0039102D"/>
    <w:rsid w:val="003C3627"/>
    <w:rsid w:val="00426B5F"/>
    <w:rsid w:val="00430BC7"/>
    <w:rsid w:val="0044453A"/>
    <w:rsid w:val="004E55B5"/>
    <w:rsid w:val="004F0A0D"/>
    <w:rsid w:val="00517241"/>
    <w:rsid w:val="00534A29"/>
    <w:rsid w:val="005B560A"/>
    <w:rsid w:val="005F06FA"/>
    <w:rsid w:val="005F29F9"/>
    <w:rsid w:val="005F2B5F"/>
    <w:rsid w:val="006121F9"/>
    <w:rsid w:val="00623CE9"/>
    <w:rsid w:val="00657AB5"/>
    <w:rsid w:val="0068326D"/>
    <w:rsid w:val="006D0BE5"/>
    <w:rsid w:val="006D2E7E"/>
    <w:rsid w:val="006E2934"/>
    <w:rsid w:val="00716A73"/>
    <w:rsid w:val="00722AA9"/>
    <w:rsid w:val="00754F51"/>
    <w:rsid w:val="00775167"/>
    <w:rsid w:val="007B71F6"/>
    <w:rsid w:val="007D1030"/>
    <w:rsid w:val="007D3ACF"/>
    <w:rsid w:val="007D6E4E"/>
    <w:rsid w:val="00813CD9"/>
    <w:rsid w:val="00887748"/>
    <w:rsid w:val="008A59C5"/>
    <w:rsid w:val="008A64AA"/>
    <w:rsid w:val="008A7189"/>
    <w:rsid w:val="008D06FB"/>
    <w:rsid w:val="00986A96"/>
    <w:rsid w:val="009922FC"/>
    <w:rsid w:val="009C16CB"/>
    <w:rsid w:val="009D19AE"/>
    <w:rsid w:val="009F7706"/>
    <w:rsid w:val="00A473C8"/>
    <w:rsid w:val="00A63F32"/>
    <w:rsid w:val="00AD5BDC"/>
    <w:rsid w:val="00AE7C72"/>
    <w:rsid w:val="00B5766D"/>
    <w:rsid w:val="00C229D8"/>
    <w:rsid w:val="00C255C1"/>
    <w:rsid w:val="00C311A6"/>
    <w:rsid w:val="00C40AA8"/>
    <w:rsid w:val="00C90CEB"/>
    <w:rsid w:val="00CC0926"/>
    <w:rsid w:val="00D2644E"/>
    <w:rsid w:val="00D6322F"/>
    <w:rsid w:val="00D769EB"/>
    <w:rsid w:val="00DB1EE4"/>
    <w:rsid w:val="00DE36C9"/>
    <w:rsid w:val="00E027AF"/>
    <w:rsid w:val="00E33D00"/>
    <w:rsid w:val="00E7190D"/>
    <w:rsid w:val="00E96CA8"/>
    <w:rsid w:val="00EA094C"/>
    <w:rsid w:val="00EA0D7B"/>
    <w:rsid w:val="00F32D1E"/>
    <w:rsid w:val="00F75663"/>
    <w:rsid w:val="00F841D1"/>
    <w:rsid w:val="00F93347"/>
    <w:rsid w:val="00FA73F7"/>
    <w:rsid w:val="00FE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C38763-4B84-4316-91B3-BC6D1AF49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26B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26B5F"/>
  </w:style>
  <w:style w:type="paragraph" w:styleId="ac">
    <w:name w:val="footer"/>
    <w:basedOn w:val="a"/>
    <w:link w:val="ad"/>
    <w:uiPriority w:val="99"/>
    <w:unhideWhenUsed/>
    <w:rsid w:val="00426B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26B5F"/>
  </w:style>
  <w:style w:type="paragraph" w:styleId="ae">
    <w:name w:val="List Paragraph"/>
    <w:basedOn w:val="a"/>
    <w:uiPriority w:val="34"/>
    <w:qFormat/>
    <w:rsid w:val="0016086B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7751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90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013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8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vet.tomsk.gov.ru/antimonopolnyj-komplae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3B753-B995-4E6F-AC5B-325ACB49E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User</cp:lastModifiedBy>
  <cp:revision>8</cp:revision>
  <cp:lastPrinted>2022-03-01T04:27:00Z</cp:lastPrinted>
  <dcterms:created xsi:type="dcterms:W3CDTF">2022-03-01T04:28:00Z</dcterms:created>
  <dcterms:modified xsi:type="dcterms:W3CDTF">2024-02-20T04:08:00Z</dcterms:modified>
</cp:coreProperties>
</file>