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11340" w:leader="none"/>
          <w:tab w:val="left" w:pos="13183" w:leader="none"/>
          <w:tab w:val="left" w:pos="13325" w:leader="none"/>
        </w:tabs>
        <w:spacing w:lineRule="auto" w:line="240" w:before="0" w:after="0"/>
        <w:ind w:left="11057" w:hanging="99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УТВЕРЖДЕН</w:t>
      </w:r>
    </w:p>
    <w:p>
      <w:pPr>
        <w:pStyle w:val="Normal"/>
        <w:spacing w:lineRule="auto" w:line="240" w:before="0" w:after="0"/>
        <w:ind w:firstLine="10065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Начальник Департамента ветеринарии</w:t>
      </w:r>
    </w:p>
    <w:p>
      <w:pPr>
        <w:pStyle w:val="Normal"/>
        <w:spacing w:lineRule="auto" w:line="240" w:before="0" w:after="0"/>
        <w:ind w:firstLine="10065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</w:t>
      </w:r>
    </w:p>
    <w:p>
      <w:pPr>
        <w:pStyle w:val="Normal"/>
        <w:spacing w:lineRule="auto" w:line="240" w:before="0" w:after="0"/>
        <w:ind w:firstLine="10065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_________________В.В. Табакаев</w:t>
      </w:r>
    </w:p>
    <w:p>
      <w:pPr>
        <w:pStyle w:val="Normal"/>
        <w:spacing w:lineRule="auto" w:line="240" w:before="0" w:after="0"/>
        <w:ind w:firstLine="10065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lineRule="auto" w:line="240" w:before="0" w:after="0"/>
        <w:ind w:firstLine="10065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13 декабря</w:t>
      </w:r>
      <w:r>
        <w:rPr>
          <w:rFonts w:ascii="PT Astra Serif" w:hAnsi="PT Astra Serif"/>
          <w:sz w:val="24"/>
          <w:szCs w:val="24"/>
        </w:rPr>
        <w:t xml:space="preserve"> 2023 года</w:t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План проверок на 1 полугодие 2024 года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в рамках осуществления Департаментом ветеринарии Томской области ведомственного контроля за соблюдением требований 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Федерального закона от 18.07.2011 № 223-ФЗ «О закупках товаров, работ, услуг отдельными видами юридических лиц» и иных принятых в соответствии с ним нормативных правовых актов Российской Федерации в отношении подведомственных ему заказчиков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Орган ведомственного контроля – Департамент ветеринарии Томской области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</w:rPr>
      </w:pPr>
      <w:r>
        <w:rPr>
          <w:rFonts w:ascii="PT Astra Serif" w:hAnsi="PT Astra Serif"/>
        </w:rPr>
      </w:r>
    </w:p>
    <w:tbl>
      <w:tblPr>
        <w:tblStyle w:val="a3"/>
        <w:tblW w:w="1512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41"/>
        <w:gridCol w:w="5836"/>
        <w:gridCol w:w="2688"/>
        <w:gridCol w:w="3044"/>
        <w:gridCol w:w="3018"/>
      </w:tblGrid>
      <w:tr>
        <w:trPr>
          <w:trHeight w:val="503" w:hRule="atLeast"/>
        </w:trPr>
        <w:tc>
          <w:tcPr>
            <w:tcW w:w="54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5836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Реквизиты подведомственных заказчиков, в отношении которых принято решение о проведении проверки (наименование, ИНН, адрес)</w:t>
            </w:r>
          </w:p>
        </w:tc>
        <w:tc>
          <w:tcPr>
            <w:tcW w:w="268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Проверяемый период</w:t>
            </w:r>
          </w:p>
        </w:tc>
        <w:tc>
          <w:tcPr>
            <w:tcW w:w="3044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Предмет проверки</w:t>
            </w:r>
          </w:p>
        </w:tc>
        <w:tc>
          <w:tcPr>
            <w:tcW w:w="301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Месяц начала проведения проверки</w:t>
            </w:r>
          </w:p>
        </w:tc>
      </w:tr>
      <w:tr>
        <w:trPr>
          <w:trHeight w:val="1575" w:hRule="atLeast"/>
        </w:trPr>
        <w:tc>
          <w:tcPr>
            <w:tcW w:w="54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Arial"/>
                <w:sz w:val="24"/>
                <w:szCs w:val="24"/>
                <w:highlight w:val="white"/>
              </w:rPr>
            </w:pPr>
            <w:r>
              <w:rPr>
                <w:rFonts w:cs="Arial" w:ascii="PT Astra Serif" w:hAnsi="PT Astra Serif"/>
                <w:sz w:val="24"/>
                <w:szCs w:val="24"/>
                <w:shd w:fill="FFFFFF" w:val="clear"/>
              </w:rPr>
              <w:t>1.</w:t>
            </w:r>
          </w:p>
        </w:tc>
        <w:tc>
          <w:tcPr>
            <w:tcW w:w="5836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«Томское районное ветеринарное управление» (ИНН 7014041257; 634521, Томская обл., Томский р-н, с. Кафтанчиково, ул. Коммунистическая, 1)</w:t>
            </w:r>
          </w:p>
        </w:tc>
        <w:tc>
          <w:tcPr>
            <w:tcW w:w="268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01.01.2022 – 31.12.2023</w:t>
            </w:r>
          </w:p>
        </w:tc>
        <w:tc>
          <w:tcPr>
            <w:tcW w:w="3044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Соблюдение требований Федерального закона от 18.07.2011 № 223-ФЗ «О закупках товаров работ, услуг отдельными видами юридических лиц» и иных принятых в соответствии с ним нормативных правовых актов Российской Федерации, правового акта заказчика, регламентирующего правила закупки</w:t>
            </w:r>
          </w:p>
        </w:tc>
        <w:tc>
          <w:tcPr>
            <w:tcW w:w="301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Февраль 2024 года</w:t>
            </w:r>
          </w:p>
        </w:tc>
      </w:tr>
      <w:tr>
        <w:trPr>
          <w:trHeight w:val="1575" w:hRule="atLeast"/>
        </w:trPr>
        <w:tc>
          <w:tcPr>
            <w:tcW w:w="54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Arial"/>
                <w:sz w:val="24"/>
                <w:szCs w:val="24"/>
                <w:highlight w:val="white"/>
              </w:rPr>
            </w:pPr>
            <w:r>
              <w:rPr>
                <w:rFonts w:cs="Arial" w:ascii="PT Astra Serif" w:hAnsi="PT Astra Serif"/>
                <w:sz w:val="24"/>
                <w:szCs w:val="24"/>
                <w:shd w:fill="FFFFFF" w:val="clear"/>
              </w:rPr>
              <w:t>2.</w:t>
            </w:r>
          </w:p>
        </w:tc>
        <w:tc>
          <w:tcPr>
            <w:tcW w:w="5836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Arial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«Северское городское ветеринарное управление» (ИНН 7024022140; 636018, Томская обл., г. Северск, ул. Чайковского, д.11)</w:t>
            </w:r>
          </w:p>
        </w:tc>
        <w:tc>
          <w:tcPr>
            <w:tcW w:w="268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01.01.2022 – 31.12.2023</w:t>
            </w:r>
          </w:p>
        </w:tc>
        <w:tc>
          <w:tcPr>
            <w:tcW w:w="3044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Соблюдение требований Федерального закона от 18.07.2011 № 223-ФЗ «О закупках товаров работ, услуг отдельными видами юридических лиц» и иных принятых в соответствии с ним нормативных правовых актов Российской Федерации, правового акта заказчика, регламентирующего правила закупки</w:t>
            </w:r>
          </w:p>
        </w:tc>
        <w:tc>
          <w:tcPr>
            <w:tcW w:w="301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Апрель 2024 года</w:t>
            </w:r>
          </w:p>
        </w:tc>
      </w:tr>
    </w:tbl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Style22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Анна Владимировна Кривенко</w:t>
      </w:r>
    </w:p>
    <w:p>
      <w:pPr>
        <w:pStyle w:val="Style22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(3822) 900-272 доб. 56</w:t>
      </w:r>
    </w:p>
    <w:p>
      <w:pPr>
        <w:pStyle w:val="Style22"/>
        <w:rPr>
          <w:sz w:val="16"/>
          <w:szCs w:val="16"/>
        </w:rPr>
      </w:pPr>
      <w:hyperlink r:id="rId2">
        <w:r>
          <w:rPr>
            <w:rFonts w:ascii="PT Astra Serif" w:hAnsi="PT Astra Serif"/>
            <w:sz w:val="16"/>
            <w:szCs w:val="16"/>
            <w:lang w:val="en-US"/>
          </w:rPr>
          <w:t>cav</w:t>
        </w:r>
        <w:r>
          <w:rPr>
            <w:rFonts w:ascii="PT Astra Serif" w:hAnsi="PT Astra Serif"/>
            <w:sz w:val="16"/>
            <w:szCs w:val="16"/>
          </w:rPr>
          <w:t>@</w:t>
        </w:r>
        <w:r>
          <w:rPr>
            <w:rFonts w:ascii="PT Astra Serif" w:hAnsi="PT Astra Serif"/>
            <w:sz w:val="16"/>
            <w:szCs w:val="16"/>
            <w:lang w:val="en-US"/>
          </w:rPr>
          <w:t>gsvt</w:t>
        </w:r>
        <w:r>
          <w:rPr>
            <w:rFonts w:ascii="PT Astra Serif" w:hAnsi="PT Astra Serif"/>
            <w:sz w:val="16"/>
            <w:szCs w:val="16"/>
          </w:rPr>
          <w:t>.</w:t>
        </w:r>
        <w:r>
          <w:rPr>
            <w:rFonts w:ascii="PT Astra Serif" w:hAnsi="PT Astra Serif"/>
            <w:sz w:val="16"/>
            <w:szCs w:val="16"/>
            <w:lang w:val="en-US"/>
          </w:rPr>
          <w:t>tomsk</w:t>
        </w:r>
        <w:r>
          <w:rPr>
            <w:rFonts w:ascii="PT Astra Serif" w:hAnsi="PT Astra Serif"/>
            <w:sz w:val="16"/>
            <w:szCs w:val="16"/>
          </w:rPr>
          <w:t>.</w:t>
        </w:r>
        <w:r>
          <w:rPr>
            <w:rFonts w:ascii="PT Astra Serif" w:hAnsi="PT Astra Serif"/>
            <w:sz w:val="16"/>
            <w:szCs w:val="16"/>
            <w:lang w:val="en-US"/>
          </w:rPr>
          <w:t>ru</w:t>
        </w:r>
      </w:hyperlink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andard"/>
        <w:jc w:val="left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  <w:t>Заместитель начальника департамента,</w:t>
      </w:r>
    </w:p>
    <w:p>
      <w:pPr>
        <w:pStyle w:val="Standard"/>
        <w:jc w:val="left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  <w:t xml:space="preserve">председатель комитета правового  </w:t>
      </w:r>
    </w:p>
    <w:p>
      <w:pPr>
        <w:pStyle w:val="Standard"/>
        <w:jc w:val="left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  <w:t xml:space="preserve">и информационно-аналитического обеспечения                                                                                                        </w:t>
        <w:tab/>
        <w:tab/>
        <w:tab/>
        <w:t xml:space="preserve">           Е.В.Гынгазова                                  </w:t>
      </w:r>
    </w:p>
    <w:p>
      <w:pPr>
        <w:pStyle w:val="Textbody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</w:r>
    </w:p>
    <w:p>
      <w:pPr>
        <w:pStyle w:val="Textbody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</w:r>
    </w:p>
    <w:p>
      <w:pPr>
        <w:pStyle w:val="Standard"/>
        <w:tabs>
          <w:tab w:val="clear" w:pos="708"/>
          <w:tab w:val="left" w:pos="6945" w:leader="none"/>
        </w:tabs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  <w:t>Заместитель председателя комитета</w:t>
      </w:r>
    </w:p>
    <w:p>
      <w:pPr>
        <w:pStyle w:val="Standard"/>
        <w:tabs>
          <w:tab w:val="clear" w:pos="708"/>
          <w:tab w:val="left" w:pos="6945" w:leader="none"/>
        </w:tabs>
        <w:jc w:val="left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  <w:t xml:space="preserve">правового и информационно-аналитического обеспечения                                                                    </w:t>
        <w:tab/>
        <w:tab/>
        <w:tab/>
        <w:t xml:space="preserve">                  </w:t>
        <w:tab/>
        <w:t xml:space="preserve">   Н.М.Ильева                                                                                   </w:t>
      </w:r>
    </w:p>
    <w:sectPr>
      <w:type w:val="nextPage"/>
      <w:pgSz w:orient="landscape" w:w="16838" w:h="11906"/>
      <w:pgMar w:left="1134" w:right="567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bb0a54"/>
    <w:rPr>
      <w:color w:val="0000FF"/>
      <w:u w:val="single"/>
    </w:rPr>
  </w:style>
  <w:style w:type="character" w:styleId="Style15" w:customStyle="1">
    <w:name w:val="Основной текст Знак"/>
    <w:basedOn w:val="DefaultParagraphFont"/>
    <w:link w:val="a6"/>
    <w:uiPriority w:val="99"/>
    <w:semiHidden/>
    <w:qFormat/>
    <w:rsid w:val="003a2b37"/>
    <w:rPr/>
  </w:style>
  <w:style w:type="character" w:styleId="Style16" w:customStyle="1">
    <w:name w:val="Текст выноски Знак"/>
    <w:basedOn w:val="DefaultParagraphFont"/>
    <w:link w:val="a8"/>
    <w:uiPriority w:val="99"/>
    <w:semiHidden/>
    <w:qFormat/>
    <w:rsid w:val="00af0fc7"/>
    <w:rPr>
      <w:rFonts w:ascii="Segoe UI" w:hAnsi="Segoe UI" w:cs="Segoe UI"/>
      <w:sz w:val="18"/>
      <w:szCs w:val="18"/>
    </w:rPr>
  </w:style>
  <w:style w:type="character" w:styleId="1" w:customStyle="1">
    <w:name w:val="Основной шрифт абзаца1"/>
    <w:qFormat/>
    <w:rsid w:val="002348fd"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8">
    <w:name w:val="Body Text"/>
    <w:basedOn w:val="Normal"/>
    <w:link w:val="a7"/>
    <w:uiPriority w:val="99"/>
    <w:semiHidden/>
    <w:unhideWhenUsed/>
    <w:rsid w:val="003a2b37"/>
    <w:pPr>
      <w:spacing w:before="0" w:after="120"/>
    </w:pPr>
    <w:rPr/>
  </w:style>
  <w:style w:type="paragraph" w:styleId="Style19">
    <w:name w:val="List"/>
    <w:basedOn w:val="Style18"/>
    <w:pPr/>
    <w:rPr>
      <w:rFonts w:ascii="PT Astra Serif" w:hAnsi="PT Astra Serif"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2" w:customStyle="1">
    <w:name w:val="исполнитель"/>
    <w:basedOn w:val="Style18"/>
    <w:qFormat/>
    <w:rsid w:val="003a2b37"/>
    <w:pPr>
      <w:spacing w:lineRule="auto" w:line="240" w:before="0" w:after="0"/>
    </w:pPr>
    <w:rPr>
      <w:rFonts w:ascii="Times New Roman" w:hAnsi="Times New Roman" w:eastAsia="Times New Roman" w:cs="Times New Roman"/>
      <w:color w:val="00000A"/>
      <w:sz w:val="20"/>
      <w:szCs w:val="20"/>
      <w:lang w:eastAsia="ru-RU"/>
    </w:rPr>
  </w:style>
  <w:style w:type="paragraph" w:styleId="Standard" w:customStyle="1">
    <w:name w:val="Standard"/>
    <w:qFormat/>
    <w:rsid w:val="005b6e13"/>
    <w:pPr>
      <w:widowControl w:val="false"/>
      <w:suppressAutoHyphens w:val="true"/>
      <w:bidi w:val="0"/>
      <w:spacing w:lineRule="auto" w:line="240" w:before="0" w:after="0"/>
      <w:jc w:val="both"/>
      <w:textAlignment w:val="baseline"/>
    </w:pPr>
    <w:rPr>
      <w:rFonts w:ascii="Times New Roman" w:hAnsi="Times New Roman" w:eastAsia="Lucida Sans Unicode" w:cs="Mangal"/>
      <w:color w:val="auto"/>
      <w:kern w:val="2"/>
      <w:sz w:val="28"/>
      <w:szCs w:val="24"/>
      <w:lang w:eastAsia="zh-CN" w:bidi="hi-IN" w:val="ru-RU"/>
    </w:rPr>
  </w:style>
  <w:style w:type="paragraph" w:styleId="Textbody" w:customStyle="1">
    <w:name w:val="Text body"/>
    <w:basedOn w:val="Standard"/>
    <w:qFormat/>
    <w:rsid w:val="005b6e13"/>
    <w:pPr/>
    <w:rPr>
      <w:sz w:val="21"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af0fc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a2f8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av@gsvt.tomsk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66B6E-17BD-4146-B1EC-1F0536708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Application>LibreOffice/6.4.7.2$Linux_X86_64 LibreOffice_project/40$Build-2</Application>
  <Pages>3</Pages>
  <Words>240</Words>
  <Characters>1828</Characters>
  <CharactersWithSpaces>2368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2022-12-06T08:13:00Z</dcterms:created>
  <dc:creator>Ольга Николаевна Чащина</dc:creator>
  <dc:description/>
  <dc:language>ru-RU</dc:language>
  <cp:lastModifiedBy/>
  <cp:lastPrinted>2023-12-13T07:42:00Z</cp:lastPrinted>
  <dcterms:modified xsi:type="dcterms:W3CDTF">2024-06-18T09:34:44Z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