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УТВЕРЖДЕНО</w:t>
      </w:r>
    </w:p>
    <w:p>
      <w:pPr>
        <w:pStyle w:val="Normal"/>
        <w:spacing w:lineRule="auto" w:line="240" w:before="0" w:after="0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Начальник Департамента ветеринарии</w:t>
      </w:r>
    </w:p>
    <w:p>
      <w:pPr>
        <w:pStyle w:val="Normal"/>
        <w:spacing w:lineRule="auto" w:line="240" w:before="0" w:after="0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Томской области</w:t>
      </w:r>
    </w:p>
    <w:p>
      <w:pPr>
        <w:pStyle w:val="Normal"/>
        <w:spacing w:lineRule="auto" w:line="240" w:before="0" w:after="0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/>
        <w:t>_________________В.В. Табакаев</w:t>
      </w:r>
    </w:p>
    <w:p>
      <w:pPr>
        <w:pStyle w:val="Normal"/>
        <w:spacing w:lineRule="auto" w:line="240" w:before="0" w:after="0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</w:p>
    <w:p>
      <w:pPr>
        <w:pStyle w:val="Normal"/>
        <w:spacing w:lineRule="auto" w:line="240" w:before="0" w:after="0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«</w:t>
      </w:r>
      <w:r>
        <w:rPr>
          <w:rFonts w:ascii="PT Astra Serif" w:hAnsi="PT Astra Serif"/>
          <w:sz w:val="24"/>
          <w:szCs w:val="24"/>
        </w:rPr>
        <w:t>08</w:t>
      </w:r>
      <w:r>
        <w:rPr>
          <w:rFonts w:ascii="PT Astra Serif" w:hAnsi="PT Astra Serif"/>
          <w:sz w:val="24"/>
          <w:szCs w:val="24"/>
        </w:rPr>
        <w:t xml:space="preserve">» </w:t>
      </w:r>
      <w:r>
        <w:rPr>
          <w:rFonts w:ascii="PT Astra Serif" w:hAnsi="PT Astra Serif"/>
          <w:sz w:val="24"/>
          <w:szCs w:val="24"/>
        </w:rPr>
        <w:t>июня</w:t>
      </w:r>
      <w:r>
        <w:rPr>
          <w:rFonts w:ascii="PT Astra Serif" w:hAnsi="PT Astra Serif"/>
          <w:sz w:val="24"/>
          <w:szCs w:val="24"/>
        </w:rPr>
        <w:t xml:space="preserve"> 2023 года</w:t>
      </w:r>
    </w:p>
    <w:p>
      <w:pPr>
        <w:pStyle w:val="Normal"/>
        <w:spacing w:lineRule="auto" w:line="240" w:before="0" w:after="0"/>
        <w:jc w:val="right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  <w:b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План проверок на 2 полугодие 2023 года</w:t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  <w:b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в рамках осуществления Департаментом ветеринарии Томской области ведомственного контроля за соблюдением требований </w:t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  <w:b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Федерального закона от 18.07.2011 № 223-ФЗ «О закупках товаров, работ, услуг отдельными видами юридических лиц» и иных принятых в соответствии с ним нормативных правовых актов Российской Федерации в отношении подведомственных ему заказчиков</w:t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  <w:b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Орган ведомственного контроля – Департамент ветеринарии Томской области</w:t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</w:rPr>
      </w:pPr>
      <w:r>
        <w:rPr>
          <w:rFonts w:ascii="PT Astra Serif" w:hAnsi="PT Astra Serif"/>
        </w:rPr>
      </w:r>
    </w:p>
    <w:tbl>
      <w:tblPr>
        <w:tblStyle w:val="a3"/>
        <w:tblW w:w="1512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541"/>
        <w:gridCol w:w="5836"/>
        <w:gridCol w:w="2688"/>
        <w:gridCol w:w="3044"/>
        <w:gridCol w:w="3018"/>
      </w:tblGrid>
      <w:tr>
        <w:trPr>
          <w:trHeight w:val="503" w:hRule="atLeast"/>
        </w:trPr>
        <w:tc>
          <w:tcPr>
            <w:tcW w:w="541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№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п/п</w:t>
            </w:r>
          </w:p>
        </w:tc>
        <w:tc>
          <w:tcPr>
            <w:tcW w:w="5836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Реквизиты подведомственных заказчиков, в отношении которых принято решение о проведении проверки (наименование, ИНН, адрес)</w:t>
            </w:r>
          </w:p>
        </w:tc>
        <w:tc>
          <w:tcPr>
            <w:tcW w:w="2688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Проверяемый период</w:t>
            </w:r>
          </w:p>
        </w:tc>
        <w:tc>
          <w:tcPr>
            <w:tcW w:w="3044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Предмет проверки</w:t>
            </w:r>
          </w:p>
        </w:tc>
        <w:tc>
          <w:tcPr>
            <w:tcW w:w="3018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Месяц начала проведения проверки</w:t>
            </w:r>
          </w:p>
        </w:tc>
      </w:tr>
      <w:tr>
        <w:trPr>
          <w:trHeight w:val="1575" w:hRule="atLeast"/>
        </w:trPr>
        <w:tc>
          <w:tcPr>
            <w:tcW w:w="541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Arial"/>
                <w:sz w:val="24"/>
                <w:szCs w:val="24"/>
                <w:highlight w:val="white"/>
              </w:rPr>
            </w:pPr>
            <w:r>
              <w:rPr>
                <w:rFonts w:cs="Arial" w:ascii="PT Astra Serif" w:hAnsi="PT Astra Serif"/>
                <w:sz w:val="24"/>
                <w:szCs w:val="24"/>
                <w:shd w:fill="FFFFFF" w:val="clear"/>
              </w:rPr>
              <w:t>1.</w:t>
            </w:r>
          </w:p>
        </w:tc>
        <w:tc>
          <w:tcPr>
            <w:tcW w:w="5836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Областное государственное автономное учреждение «Каргасокское райветуправление» (ИНН 7006005791; 636700, Томская область, Каргасокский район, с. Каргасок, ул. Трактовая, 63 б)</w:t>
            </w:r>
          </w:p>
        </w:tc>
        <w:tc>
          <w:tcPr>
            <w:tcW w:w="2688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01.01.2021 – 01.08.2023</w:t>
            </w:r>
          </w:p>
        </w:tc>
        <w:tc>
          <w:tcPr>
            <w:tcW w:w="3044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Соблюдение требований Федерального закона от 18.07.2011 № 223-ФЗ «О закупках товаров работ, услуг отдельными видами юридических лиц» и иных принятых в соответствии с ним нормативных правовых актов Российской Федерации, правового акта заказчика, регламентирующего правила закупки</w:t>
            </w:r>
          </w:p>
        </w:tc>
        <w:tc>
          <w:tcPr>
            <w:tcW w:w="3018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Август 2023 года</w:t>
            </w:r>
          </w:p>
        </w:tc>
      </w:tr>
      <w:tr>
        <w:trPr>
          <w:trHeight w:val="1575" w:hRule="atLeast"/>
        </w:trPr>
        <w:tc>
          <w:tcPr>
            <w:tcW w:w="541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Arial"/>
                <w:sz w:val="24"/>
                <w:szCs w:val="24"/>
                <w:highlight w:val="white"/>
              </w:rPr>
            </w:pPr>
            <w:r>
              <w:rPr>
                <w:rFonts w:cs="Arial" w:ascii="PT Astra Serif" w:hAnsi="PT Astra Serif"/>
                <w:sz w:val="24"/>
                <w:szCs w:val="24"/>
                <w:shd w:fill="FFFFFF" w:val="clear"/>
              </w:rPr>
              <w:t>2.</w:t>
            </w:r>
          </w:p>
        </w:tc>
        <w:tc>
          <w:tcPr>
            <w:tcW w:w="5836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Arial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Областное государственное автономное учреждение «Парабельское райветуправление» (ИНН 7011003221; 636600, Томская область, Парабельский район, с. Парабель, ул. Школьная, 14)</w:t>
            </w:r>
          </w:p>
        </w:tc>
        <w:tc>
          <w:tcPr>
            <w:tcW w:w="2688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01.01.2021 – 01.09.2023</w:t>
            </w:r>
          </w:p>
        </w:tc>
        <w:tc>
          <w:tcPr>
            <w:tcW w:w="3044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Соблюдение требований Федерального закона от 18.07.2011 № 223-ФЗ «О закупках товаров работ, услуг отдельными видами юридических лиц» и иных принятых в соответствии с ним нормативных правовых актов Российской Федерации, правового акта заказчика, регламентирующего правила закупки</w:t>
            </w:r>
          </w:p>
        </w:tc>
        <w:tc>
          <w:tcPr>
            <w:tcW w:w="3018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Сентябрь 2023 года</w:t>
            </w:r>
          </w:p>
        </w:tc>
      </w:tr>
      <w:tr>
        <w:trPr>
          <w:trHeight w:val="1575" w:hRule="atLeast"/>
        </w:trPr>
        <w:tc>
          <w:tcPr>
            <w:tcW w:w="541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Arial"/>
                <w:sz w:val="24"/>
                <w:szCs w:val="24"/>
                <w:highlight w:val="white"/>
              </w:rPr>
            </w:pPr>
            <w:r>
              <w:rPr>
                <w:rFonts w:cs="Arial" w:ascii="PT Astra Serif" w:hAnsi="PT Astra Serif"/>
                <w:sz w:val="24"/>
                <w:szCs w:val="24"/>
                <w:shd w:fill="FFFFFF" w:val="clear"/>
              </w:rPr>
              <w:t>3.</w:t>
            </w:r>
          </w:p>
        </w:tc>
        <w:tc>
          <w:tcPr>
            <w:tcW w:w="5836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Областное государственное автономное учреждение «Стрежевское межрайонное ветуправление» (ИНН 7022011231; 636783, Томская обл., г. Стрежевой, ул. Новая, 151)</w:t>
            </w:r>
          </w:p>
        </w:tc>
        <w:tc>
          <w:tcPr>
            <w:tcW w:w="2688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01.01.2021 – 01.11.2023</w:t>
            </w:r>
          </w:p>
        </w:tc>
        <w:tc>
          <w:tcPr>
            <w:tcW w:w="3044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Соблюдение требований Федерального закона от 18.07.2011 № 223-ФЗ «О закупках товаров работ, услуг отдельными видами юридических лиц» и иных принятых в соответствии с ним нормативных правовых актов Российской Федерации, правового акта заказчика, регламентирующего правила закупки</w:t>
            </w:r>
          </w:p>
        </w:tc>
        <w:tc>
          <w:tcPr>
            <w:tcW w:w="3018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Ноябрь 2023 года</w:t>
            </w:r>
          </w:p>
        </w:tc>
      </w:tr>
    </w:tbl>
    <w:p>
      <w:pPr>
        <w:pStyle w:val="Normal"/>
        <w:spacing w:lineRule="auto" w:line="24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spacing w:lineRule="auto" w:line="24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spacing w:lineRule="auto" w:line="24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spacing w:lineRule="auto" w:line="24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spacing w:lineRule="auto" w:line="24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spacing w:lineRule="auto" w:line="24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  <w:bookmarkStart w:id="0" w:name="_GoBack"/>
      <w:bookmarkStart w:id="1" w:name="_GoBack"/>
      <w:bookmarkEnd w:id="1"/>
    </w:p>
    <w:p>
      <w:pPr>
        <w:pStyle w:val="Normal"/>
        <w:spacing w:lineRule="auto" w:line="24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Style22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  <w:t>Анна Владимировна Кривенко</w:t>
      </w:r>
    </w:p>
    <w:p>
      <w:pPr>
        <w:pStyle w:val="Style22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  <w:t>(3822) 900-272 доб. 56</w:t>
      </w:r>
    </w:p>
    <w:p>
      <w:pPr>
        <w:pStyle w:val="Style22"/>
        <w:rPr>
          <w:sz w:val="16"/>
          <w:szCs w:val="16"/>
        </w:rPr>
      </w:pPr>
      <w:hyperlink r:id="rId2">
        <w:r>
          <w:rPr>
            <w:rFonts w:ascii="PT Astra Serif" w:hAnsi="PT Astra Serif"/>
            <w:sz w:val="16"/>
            <w:szCs w:val="16"/>
            <w:lang w:val="en-US"/>
          </w:rPr>
          <w:t>cav</w:t>
        </w:r>
        <w:r>
          <w:rPr>
            <w:rFonts w:ascii="PT Astra Serif" w:hAnsi="PT Astra Serif"/>
            <w:sz w:val="16"/>
            <w:szCs w:val="16"/>
          </w:rPr>
          <w:t>@</w:t>
        </w:r>
        <w:r>
          <w:rPr>
            <w:rFonts w:ascii="PT Astra Serif" w:hAnsi="PT Astra Serif"/>
            <w:sz w:val="16"/>
            <w:szCs w:val="16"/>
            <w:lang w:val="en-US"/>
          </w:rPr>
          <w:t>gsvt</w:t>
        </w:r>
        <w:r>
          <w:rPr>
            <w:rFonts w:ascii="PT Astra Serif" w:hAnsi="PT Astra Serif"/>
            <w:sz w:val="16"/>
            <w:szCs w:val="16"/>
          </w:rPr>
          <w:t>.</w:t>
        </w:r>
        <w:r>
          <w:rPr>
            <w:rFonts w:ascii="PT Astra Serif" w:hAnsi="PT Astra Serif"/>
            <w:sz w:val="16"/>
            <w:szCs w:val="16"/>
            <w:lang w:val="en-US"/>
          </w:rPr>
          <w:t>tomsk</w:t>
        </w:r>
        <w:r>
          <w:rPr>
            <w:rFonts w:ascii="PT Astra Serif" w:hAnsi="PT Astra Serif"/>
            <w:sz w:val="16"/>
            <w:szCs w:val="16"/>
          </w:rPr>
          <w:t>.</w:t>
        </w:r>
        <w:r>
          <w:rPr>
            <w:rFonts w:ascii="PT Astra Serif" w:hAnsi="PT Astra Serif"/>
            <w:sz w:val="16"/>
            <w:szCs w:val="16"/>
            <w:lang w:val="en-US"/>
          </w:rPr>
          <w:t>ru</w:t>
        </w:r>
      </w:hyperlink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andard"/>
        <w:jc w:val="left"/>
        <w:rPr>
          <w:rFonts w:ascii="PT Astra Serif" w:hAnsi="PT Astra Serif" w:cs="Times New Roman"/>
          <w:sz w:val="24"/>
        </w:rPr>
      </w:pPr>
      <w:r>
        <w:rPr>
          <w:rFonts w:cs="Times New Roman" w:ascii="PT Astra Serif" w:hAnsi="PT Astra Serif"/>
          <w:sz w:val="24"/>
        </w:rPr>
        <w:t>Заместитель начальника департамента,</w:t>
      </w:r>
    </w:p>
    <w:p>
      <w:pPr>
        <w:pStyle w:val="Standard"/>
        <w:jc w:val="left"/>
        <w:rPr>
          <w:rFonts w:ascii="PT Astra Serif" w:hAnsi="PT Astra Serif" w:cs="Times New Roman"/>
          <w:sz w:val="24"/>
        </w:rPr>
      </w:pPr>
      <w:r>
        <w:rPr>
          <w:rFonts w:cs="Times New Roman" w:ascii="PT Astra Serif" w:hAnsi="PT Astra Serif"/>
          <w:sz w:val="24"/>
        </w:rPr>
        <w:t xml:space="preserve">председатель комитета правового  </w:t>
      </w:r>
    </w:p>
    <w:p>
      <w:pPr>
        <w:pStyle w:val="Standard"/>
        <w:jc w:val="left"/>
        <w:rPr>
          <w:rFonts w:ascii="PT Astra Serif" w:hAnsi="PT Astra Serif" w:cs="Times New Roman"/>
          <w:sz w:val="24"/>
        </w:rPr>
      </w:pPr>
      <w:r>
        <w:rPr>
          <w:rFonts w:cs="Times New Roman" w:ascii="PT Astra Serif" w:hAnsi="PT Astra Serif"/>
          <w:sz w:val="24"/>
        </w:rPr>
        <w:t xml:space="preserve">и информационно-аналитического обеспечения                                                                                                        </w:t>
        <w:tab/>
        <w:tab/>
        <w:tab/>
        <w:t xml:space="preserve">           Е.В.Гынгазова                                  </w:t>
      </w:r>
    </w:p>
    <w:p>
      <w:pPr>
        <w:pStyle w:val="Textbody"/>
        <w:rPr>
          <w:rFonts w:ascii="PT Astra Serif" w:hAnsi="PT Astra Serif" w:cs="Times New Roman"/>
          <w:sz w:val="24"/>
        </w:rPr>
      </w:pPr>
      <w:r>
        <w:rPr>
          <w:rFonts w:cs="Times New Roman" w:ascii="PT Astra Serif" w:hAnsi="PT Astra Serif"/>
          <w:sz w:val="24"/>
        </w:rPr>
      </w:r>
    </w:p>
    <w:p>
      <w:pPr>
        <w:pStyle w:val="Textbody"/>
        <w:rPr>
          <w:rFonts w:ascii="PT Astra Serif" w:hAnsi="PT Astra Serif" w:cs="Times New Roman"/>
          <w:sz w:val="24"/>
        </w:rPr>
      </w:pPr>
      <w:r>
        <w:rPr>
          <w:rFonts w:cs="Times New Roman" w:ascii="PT Astra Serif" w:hAnsi="PT Astra Serif"/>
          <w:sz w:val="24"/>
        </w:rPr>
      </w:r>
    </w:p>
    <w:p>
      <w:pPr>
        <w:pStyle w:val="Standard"/>
        <w:tabs>
          <w:tab w:val="clear" w:pos="708"/>
          <w:tab w:val="left" w:pos="6945" w:leader="none"/>
        </w:tabs>
        <w:rPr>
          <w:rFonts w:ascii="PT Astra Serif" w:hAnsi="PT Astra Serif" w:cs="Times New Roman"/>
          <w:sz w:val="24"/>
        </w:rPr>
      </w:pPr>
      <w:r>
        <w:rPr>
          <w:rFonts w:cs="Times New Roman" w:ascii="PT Astra Serif" w:hAnsi="PT Astra Serif"/>
          <w:sz w:val="24"/>
        </w:rPr>
        <w:t>Заместитель председателя комитета</w:t>
      </w:r>
    </w:p>
    <w:p>
      <w:pPr>
        <w:pStyle w:val="Standard"/>
        <w:tabs>
          <w:tab w:val="clear" w:pos="708"/>
          <w:tab w:val="left" w:pos="6945" w:leader="none"/>
        </w:tabs>
        <w:jc w:val="left"/>
        <w:rPr>
          <w:rFonts w:ascii="PT Astra Serif" w:hAnsi="PT Astra Serif" w:cs="Times New Roman"/>
          <w:sz w:val="24"/>
        </w:rPr>
      </w:pPr>
      <w:r>
        <w:rPr>
          <w:rFonts w:cs="Times New Roman" w:ascii="PT Astra Serif" w:hAnsi="PT Astra Serif"/>
          <w:sz w:val="24"/>
        </w:rPr>
        <w:t xml:space="preserve">правового и информационно-аналитического обеспечения                                                                    </w:t>
        <w:tab/>
        <w:tab/>
        <w:tab/>
        <w:t xml:space="preserve">                  </w:t>
        <w:tab/>
        <w:t xml:space="preserve">   Н.М.Ильева                                                                                   </w:t>
      </w:r>
    </w:p>
    <w:sectPr>
      <w:type w:val="nextPage"/>
      <w:pgSz w:orient="landscape" w:w="16838" w:h="11906"/>
      <w:pgMar w:left="1134" w:right="567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Segoe UI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bb0a54"/>
    <w:rPr>
      <w:color w:val="0000FF"/>
      <w:u w:val="single"/>
    </w:rPr>
  </w:style>
  <w:style w:type="character" w:styleId="Style15" w:customStyle="1">
    <w:name w:val="Основной текст Знак"/>
    <w:basedOn w:val="DefaultParagraphFont"/>
    <w:link w:val="a6"/>
    <w:uiPriority w:val="99"/>
    <w:semiHidden/>
    <w:qFormat/>
    <w:rsid w:val="003a2b37"/>
    <w:rPr/>
  </w:style>
  <w:style w:type="character" w:styleId="Style16" w:customStyle="1">
    <w:name w:val="Текст выноски Знак"/>
    <w:basedOn w:val="DefaultParagraphFont"/>
    <w:link w:val="a8"/>
    <w:uiPriority w:val="99"/>
    <w:semiHidden/>
    <w:qFormat/>
    <w:rsid w:val="00af0fc7"/>
    <w:rPr>
      <w:rFonts w:ascii="Segoe UI" w:hAnsi="Segoe UI" w:cs="Segoe UI"/>
      <w:sz w:val="18"/>
      <w:szCs w:val="18"/>
    </w:rPr>
  </w:style>
  <w:style w:type="character" w:styleId="1" w:customStyle="1">
    <w:name w:val="Основной шрифт абзаца1"/>
    <w:qFormat/>
    <w:rsid w:val="002348fd"/>
    <w:rPr/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8">
    <w:name w:val="Body Text"/>
    <w:basedOn w:val="Normal"/>
    <w:link w:val="a7"/>
    <w:uiPriority w:val="99"/>
    <w:semiHidden/>
    <w:unhideWhenUsed/>
    <w:rsid w:val="003a2b37"/>
    <w:pPr>
      <w:spacing w:before="0" w:after="120"/>
    </w:pPr>
    <w:rPr/>
  </w:style>
  <w:style w:type="paragraph" w:styleId="Style19">
    <w:name w:val="List"/>
    <w:basedOn w:val="Style18"/>
    <w:pPr/>
    <w:rPr>
      <w:rFonts w:ascii="PT Astra Serif" w:hAnsi="PT Astra Serif"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yle22" w:customStyle="1">
    <w:name w:val="исполнитель"/>
    <w:basedOn w:val="Style18"/>
    <w:qFormat/>
    <w:rsid w:val="003a2b37"/>
    <w:pPr>
      <w:spacing w:lineRule="auto" w:line="240" w:before="0" w:after="0"/>
    </w:pPr>
    <w:rPr>
      <w:rFonts w:ascii="Times New Roman" w:hAnsi="Times New Roman" w:eastAsia="Times New Roman" w:cs="Times New Roman"/>
      <w:color w:val="00000A"/>
      <w:sz w:val="20"/>
      <w:szCs w:val="20"/>
      <w:lang w:eastAsia="ru-RU"/>
    </w:rPr>
  </w:style>
  <w:style w:type="paragraph" w:styleId="Standard" w:customStyle="1">
    <w:name w:val="Standard"/>
    <w:qFormat/>
    <w:rsid w:val="005b6e13"/>
    <w:pPr>
      <w:widowControl w:val="false"/>
      <w:suppressAutoHyphens w:val="true"/>
      <w:bidi w:val="0"/>
      <w:spacing w:lineRule="auto" w:line="240" w:before="0" w:after="0"/>
      <w:jc w:val="both"/>
      <w:textAlignment w:val="baseline"/>
    </w:pPr>
    <w:rPr>
      <w:rFonts w:ascii="Times New Roman" w:hAnsi="Times New Roman" w:eastAsia="Lucida Sans Unicode" w:cs="Mangal"/>
      <w:color w:val="auto"/>
      <w:kern w:val="2"/>
      <w:sz w:val="28"/>
      <w:szCs w:val="24"/>
      <w:lang w:eastAsia="zh-CN" w:bidi="hi-IN" w:val="ru-RU"/>
    </w:rPr>
  </w:style>
  <w:style w:type="paragraph" w:styleId="Textbody" w:customStyle="1">
    <w:name w:val="Text body"/>
    <w:basedOn w:val="Standard"/>
    <w:qFormat/>
    <w:rsid w:val="005b6e13"/>
    <w:pPr/>
    <w:rPr>
      <w:sz w:val="21"/>
    </w:rPr>
  </w:style>
  <w:style w:type="paragraph" w:styleId="BalloonText">
    <w:name w:val="Balloon Text"/>
    <w:basedOn w:val="Normal"/>
    <w:link w:val="a9"/>
    <w:uiPriority w:val="99"/>
    <w:semiHidden/>
    <w:unhideWhenUsed/>
    <w:qFormat/>
    <w:rsid w:val="00af0fc7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0a2f8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cav@gsvt.tomsk.ru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10C6A5-E098-4288-ACCE-534134E35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Application>LibreOffice/6.4.7.2$Linux_X86_64 LibreOffice_project/40$Build-2</Application>
  <Pages>3</Pages>
  <Words>297</Words>
  <Characters>2247</Characters>
  <CharactersWithSpaces>2841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2022-12-06T08:13:00Z</dcterms:created>
  <dc:creator>Ольга Николаевна Чащина</dc:creator>
  <dc:description/>
  <dc:language>ru-RU</dc:language>
  <cp:lastModifiedBy/>
  <cp:lastPrinted>2022-12-13T06:21:00Z</cp:lastPrinted>
  <dcterms:modified xsi:type="dcterms:W3CDTF">2024-06-17T17:11:53Z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