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54D98">
        <w:trPr>
          <w:trHeight w:val="916"/>
        </w:trPr>
        <w:tc>
          <w:tcPr>
            <w:tcW w:w="1701" w:type="dxa"/>
            <w:tcBorders>
              <w:bottom w:val="none" w:sz="4" w:space="0" w:color="000000"/>
            </w:tcBorders>
          </w:tcPr>
          <w:p w:rsidR="00454D98" w:rsidRDefault="0097116B" w:rsidP="0097116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06.05.2024</w:t>
            </w:r>
            <w:r w:rsidR="004C784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C784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4C784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54D98" w:rsidRDefault="00454D9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54D98" w:rsidRDefault="004C784E" w:rsidP="0087787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87787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54D98" w:rsidRDefault="004C784E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ветеринарии 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13.03.2024 № </w:t>
      </w:r>
      <w:r>
        <w:rPr>
          <w:rFonts w:ascii="PT Astra Serif" w:hAnsi="PT Astra Serif" w:cs="Times New Roman"/>
          <w:sz w:val="28"/>
          <w:szCs w:val="28"/>
          <w:lang w:val="en-US"/>
        </w:rPr>
        <w:t>6</w:t>
      </w:r>
    </w:p>
    <w:p w:rsidR="00454D98" w:rsidRDefault="00454D9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54D98" w:rsidRDefault="00454D9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приведения нормативного правового акта в соответствие с федеральным законодательством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ветеринарии Томской области от 13.03.2024 № </w:t>
      </w:r>
      <w:r>
        <w:rPr>
          <w:rFonts w:ascii="PT Astra Serif" w:hAnsi="PT Astra Serif" w:cs="Times New Roman"/>
          <w:sz w:val="28"/>
          <w:szCs w:val="28"/>
          <w:lang w:val="en-US"/>
        </w:rPr>
        <w:t>6</w:t>
      </w:r>
      <w:r>
        <w:rPr>
          <w:rFonts w:ascii="PT Astra Serif" w:hAnsi="PT Astra Serif" w:cs="Times New Roman"/>
          <w:sz w:val="28"/>
          <w:szCs w:val="28"/>
        </w:rPr>
        <w:t xml:space="preserve"> «Об установлении Порядка определения объема и условия предоставления субсидии в целях финансового обеспечения расходов по выполнению работ по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области» (Официальный интернет-портал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www.</w:t>
      </w:r>
      <w:r>
        <w:rPr>
          <w:rFonts w:ascii="PT Astra Serif" w:hAnsi="PT Astra Serif" w:cs="Times New Roman"/>
          <w:sz w:val="28"/>
          <w:szCs w:val="28"/>
        </w:rPr>
        <w:t>pravo.gov.ru), 15.03.2024, 7001202403150004) следующие изменения: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Порядке определения объема и условия предоставления субсидии в целях финансового обеспечения расходов по выполнению работ по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утвержденном указанным приказом: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абзац второй пункта 12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области,»;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в пункте 13: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абзац третий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области,»;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абзац пятый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области,»;</w:t>
      </w:r>
    </w:p>
    <w:p w:rsidR="00454D98" w:rsidRDefault="004C78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 абзац второй пункта 14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области,».</w:t>
      </w:r>
    </w:p>
    <w:p w:rsidR="00454D98" w:rsidRDefault="00454D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54D98" w:rsidRDefault="00454D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54D98" w:rsidRDefault="00454D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8"/>
        <w:gridCol w:w="2549"/>
        <w:gridCol w:w="3374"/>
      </w:tblGrid>
      <w:tr w:rsidR="00454D98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54D98" w:rsidRDefault="004C784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54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54D98" w:rsidRDefault="004C784E" w:rsidP="008D6F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54D98" w:rsidRDefault="004C784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Табакаев</w:t>
            </w:r>
          </w:p>
        </w:tc>
      </w:tr>
    </w:tbl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54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54D98" w:rsidRDefault="004C784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Ильева Н.М.</w:t>
      </w:r>
    </w:p>
    <w:sectPr w:rsidR="00454D98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D98" w:rsidRDefault="004C784E">
      <w:r>
        <w:separator/>
      </w:r>
    </w:p>
  </w:endnote>
  <w:endnote w:type="continuationSeparator" w:id="0">
    <w:p w:rsidR="00454D98" w:rsidRDefault="004C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D98" w:rsidRDefault="004C784E">
      <w:r>
        <w:separator/>
      </w:r>
    </w:p>
  </w:footnote>
  <w:footnote w:type="continuationSeparator" w:id="0">
    <w:p w:rsidR="00454D98" w:rsidRDefault="004C7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D98" w:rsidRDefault="004C784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7787B" w:rsidRPr="0087787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D98" w:rsidRDefault="004C784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454D98" w:rsidRDefault="004C784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454D98" w:rsidRDefault="004C784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567BB"/>
    <w:multiLevelType w:val="hybridMultilevel"/>
    <w:tmpl w:val="6958B9A6"/>
    <w:lvl w:ilvl="0" w:tplc="96083790">
      <w:start w:val="1"/>
      <w:numFmt w:val="decimal"/>
      <w:lvlText w:val="%1)"/>
      <w:lvlJc w:val="left"/>
    </w:lvl>
    <w:lvl w:ilvl="1" w:tplc="D62AC57A">
      <w:start w:val="1"/>
      <w:numFmt w:val="lowerLetter"/>
      <w:lvlText w:val="%2."/>
      <w:lvlJc w:val="left"/>
      <w:pPr>
        <w:ind w:left="1440" w:hanging="360"/>
      </w:pPr>
    </w:lvl>
    <w:lvl w:ilvl="2" w:tplc="574A2808">
      <w:start w:val="1"/>
      <w:numFmt w:val="lowerRoman"/>
      <w:lvlText w:val="%3."/>
      <w:lvlJc w:val="right"/>
      <w:pPr>
        <w:ind w:left="2160" w:hanging="180"/>
      </w:pPr>
    </w:lvl>
    <w:lvl w:ilvl="3" w:tplc="0382F746">
      <w:start w:val="1"/>
      <w:numFmt w:val="decimal"/>
      <w:lvlText w:val="%4."/>
      <w:lvlJc w:val="left"/>
      <w:pPr>
        <w:ind w:left="2880" w:hanging="360"/>
      </w:pPr>
    </w:lvl>
    <w:lvl w:ilvl="4" w:tplc="ED183EE2">
      <w:start w:val="1"/>
      <w:numFmt w:val="lowerLetter"/>
      <w:lvlText w:val="%5."/>
      <w:lvlJc w:val="left"/>
      <w:pPr>
        <w:ind w:left="3600" w:hanging="360"/>
      </w:pPr>
    </w:lvl>
    <w:lvl w:ilvl="5" w:tplc="C9C4FE22">
      <w:start w:val="1"/>
      <w:numFmt w:val="lowerRoman"/>
      <w:lvlText w:val="%6."/>
      <w:lvlJc w:val="right"/>
      <w:pPr>
        <w:ind w:left="4320" w:hanging="180"/>
      </w:pPr>
    </w:lvl>
    <w:lvl w:ilvl="6" w:tplc="F4EED510">
      <w:start w:val="1"/>
      <w:numFmt w:val="decimal"/>
      <w:lvlText w:val="%7."/>
      <w:lvlJc w:val="left"/>
      <w:pPr>
        <w:ind w:left="5040" w:hanging="360"/>
      </w:pPr>
    </w:lvl>
    <w:lvl w:ilvl="7" w:tplc="488E0606">
      <w:start w:val="1"/>
      <w:numFmt w:val="lowerLetter"/>
      <w:lvlText w:val="%8."/>
      <w:lvlJc w:val="left"/>
      <w:pPr>
        <w:ind w:left="5760" w:hanging="360"/>
      </w:pPr>
    </w:lvl>
    <w:lvl w:ilvl="8" w:tplc="8C2E441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D98"/>
    <w:rsid w:val="000316AB"/>
    <w:rsid w:val="00454D98"/>
    <w:rsid w:val="004C784E"/>
    <w:rsid w:val="0087787B"/>
    <w:rsid w:val="008D6F15"/>
    <w:rsid w:val="0097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13</cp:revision>
  <dcterms:created xsi:type="dcterms:W3CDTF">2023-07-12T03:10:00Z</dcterms:created>
  <dcterms:modified xsi:type="dcterms:W3CDTF">2024-05-06T08:40:00Z</dcterms:modified>
</cp:coreProperties>
</file>