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media/image1.jpeg" ContentType="image/jpeg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9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noVBand="1" w:noHBand="0" w:firstRow="1" w:lastRow="0" w:firstColumn="1" w:lastColumn="0"/>
      </w:tblPr>
      <w:tblGrid>
        <w:gridCol w:w="1700"/>
        <w:gridCol w:w="5670"/>
        <w:gridCol w:w="2269"/>
      </w:tblGrid>
      <w:tr>
        <w:trPr/>
        <w:tc>
          <w:tcPr>
            <w:tcW w:w="1700" w:type="dxa"/>
            <w:tcBorders/>
          </w:tcPr>
          <w:p>
            <w:pPr>
              <w:pStyle w:val="BodyText2"/>
              <w:pBdr/>
              <w:spacing w:before="480" w:after="0"/>
              <w:ind w:right="0" w:hanging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eastAsia="PT Astra Serif" w:cs="PT Astra Serif" w:ascii="PT Astra Serif" w:hAnsi="PT Astra Serif"/>
                <w:color w:val="000000" w:themeColor="text1"/>
                <w:sz w:val="28"/>
                <w:szCs w:val="28"/>
              </w:rPr>
              <w:t>15.11.2023</w:t>
            </w:r>
          </w:p>
        </w:tc>
        <w:tc>
          <w:tcPr>
            <w:tcW w:w="5670" w:type="dxa"/>
            <w:tcBorders/>
            <w:tcMar>
              <w:right w:w="85" w:type="dxa"/>
            </w:tcMar>
          </w:tcPr>
          <w:p>
            <w:pPr>
              <w:pStyle w:val="BodyText2"/>
              <w:pBdr/>
              <w:spacing w:before="480" w:after="0"/>
              <w:ind w:right="0" w:hanging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cs="PT Astra Serif" w:ascii="PT Astra Serif" w:hAnsi="PT Astra Serif"/>
                <w:color w:val="000000"/>
                <w:sz w:val="28"/>
                <w:szCs w:val="28"/>
              </w:rPr>
            </w:r>
          </w:p>
        </w:tc>
        <w:tc>
          <w:tcPr>
            <w:tcW w:w="2269" w:type="dxa"/>
            <w:tcBorders/>
          </w:tcPr>
          <w:p>
            <w:pPr>
              <w:pStyle w:val="BodyText2"/>
              <w:pBdr/>
              <w:spacing w:before="480" w:after="0"/>
              <w:ind w:right="0" w:hanging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eastAsia="PT Astra Serif" w:cs="PT Astra Serif" w:ascii="PT Astra Serif" w:hAnsi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eastAsia="PT Astra Serif" w:cs="PT Astra Serif" w:ascii="PT Astra Serif" w:hAnsi="PT Astra Serif"/>
                <w:color w:val="000000" w:themeColor="text1"/>
                <w:sz w:val="28"/>
                <w:szCs w:val="28"/>
              </w:rPr>
              <w:t>6</w:t>
            </w:r>
          </w:p>
        </w:tc>
      </w:tr>
    </w:tbl>
    <w:p>
      <w:pPr>
        <w:pStyle w:val="ConsPlusNormal"/>
        <w:spacing w:before="480" w:after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Об установлении порядка осуществления деятельности по обращению с животными без владельцев на территории Томской области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В соответствии Федеральным законом от 27 декабря 2018 года № 498-ФЗ «Об ответственном обращении с животными и о внесении изменений в отдельные законодательные акты Российской Федерации», постановлением Правительства Российской Федерации от 10.09.2019 № 1180 «Об утверждении методических указаний по осуществлению деятельности по обращению с животными без владельцев», Законом Томской области от 28 декабря 2019 года № 171-ОЗ «О разграничении полномочий органов государственной власти Томской области в области обращения с животными на территории Томской области», постановлением Губернатора Томской области от 11.09.2018 № 83 «Об утверждении Положения о Департаменте ветеринарии Томской области»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ПРИКАЗЫВАЮ: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1. Установить порядок осуществления деятельности по обращению с животными без владельцев на территории Томской области согласно приложению к настоящему приказу.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2. Признать утратившим силу приказ Департамента ветеринарии Томской области от 23.01.2020 № 2 «Об установлении порядка осуществления деятельности по обращению с животными без владельцев на территории Томской области» (Официальный интернет-портал правовой информации www.pravo.gov.ru, 24.01.2020, № 7001202001240002).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3. Контроль за исполнением настоящего приказа оставляю за собой.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tbl>
      <w:tblPr>
        <w:tblW w:w="9639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noVBand="1" w:noHBand="0" w:lastColumn="0" w:firstColumn="1" w:lastRow="0" w:firstRow="1"/>
      </w:tblPr>
      <w:tblGrid>
        <w:gridCol w:w="3830"/>
        <w:gridCol w:w="3508"/>
        <w:gridCol w:w="2301"/>
      </w:tblGrid>
      <w:tr>
        <w:trPr/>
        <w:tc>
          <w:tcPr>
            <w:tcW w:w="3830" w:type="dxa"/>
            <w:tcBorders/>
            <w:shd w:color="FFFFFF" w:fill="FFFFFF" w:val="clear"/>
            <w:vAlign w:val="center"/>
          </w:tcPr>
          <w:p>
            <w:pPr>
              <w:pStyle w:val="Normal"/>
              <w:rPr>
                <w:rFonts w:ascii="PT Astra Serif" w:hAnsi="PT Astra Serif" w:cs="PT Astra Serif"/>
              </w:rPr>
            </w:pPr>
            <w:r>
              <w:rPr>
                <w:rFonts w:eastAsia="PT Astra Serif" w:cs="PT Astra Serif" w:ascii="PT Astra Serif" w:hAnsi="PT Astra Serif"/>
                <w:sz w:val="28"/>
                <w:szCs w:val="28"/>
              </w:rPr>
              <w:t>И.о. начальника департамента</w:t>
            </w:r>
          </w:p>
        </w:tc>
        <w:tc>
          <w:tcPr>
            <w:tcW w:w="3508" w:type="dxa"/>
            <w:tcBorders/>
            <w:shd w:color="FFFFFF" w:fill="FFFFFF" w:val="clear"/>
            <w:vAlign w:val="center"/>
          </w:tcPr>
          <w:p>
            <w:pPr>
              <w:pStyle w:val="Normal"/>
              <w:rPr>
                <w:rFonts w:ascii="PT Astra Serif" w:hAnsi="PT Astra Serif" w:cs="PT Astra Serif"/>
              </w:rPr>
            </w:pPr>
            <w:r>
              <w:rPr/>
            </w:r>
          </w:p>
        </w:tc>
        <w:tc>
          <w:tcPr>
            <w:tcW w:w="2301" w:type="dxa"/>
            <w:tcBorders/>
            <w:shd w:color="FFFFFF" w:fill="FFFFFF" w:val="clear"/>
            <w:vAlign w:val="center"/>
          </w:tcPr>
          <w:p>
            <w:pPr>
              <w:pStyle w:val="Normal"/>
              <w:jc w:val="right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  <w:sz w:val="28"/>
                <w:szCs w:val="26"/>
              </w:rPr>
              <w:t>Е.В. Гынгазова</w:t>
            </w:r>
          </w:p>
        </w:tc>
      </w:tr>
    </w:tbl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cs="PT Astra Serif" w:ascii="PT Astra Serif" w:hAnsi="PT Astra Serif"/>
          <w:sz w:val="18"/>
          <w:szCs w:val="18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cs="PT Astra Serif" w:ascii="PT Astra Serif" w:hAnsi="PT Astra Serif"/>
          <w:sz w:val="18"/>
          <w:szCs w:val="18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cs="PT Astra Serif" w:ascii="PT Astra Serif" w:hAnsi="PT Astra Serif"/>
          <w:sz w:val="18"/>
          <w:szCs w:val="18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cs="PT Astra Serif" w:ascii="PT Astra Serif" w:hAnsi="PT Astra Serif"/>
          <w:sz w:val="18"/>
          <w:szCs w:val="18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cs="PT Astra Serif" w:ascii="PT Astra Serif" w:hAnsi="PT Astra Serif"/>
          <w:sz w:val="18"/>
          <w:szCs w:val="18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cs="PT Astra Serif" w:ascii="PT Astra Serif" w:hAnsi="PT Astra Serif"/>
          <w:sz w:val="18"/>
          <w:szCs w:val="18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cs="PT Astra Serif" w:ascii="PT Astra Serif" w:hAnsi="PT Astra Serif"/>
          <w:sz w:val="18"/>
          <w:szCs w:val="18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cs="PT Astra Serif" w:ascii="PT Astra Serif" w:hAnsi="PT Astra Serif"/>
          <w:sz w:val="18"/>
          <w:szCs w:val="18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/>
      </w:r>
    </w:p>
    <w:p>
      <w:pPr>
        <w:sectPr>
          <w:headerReference w:type="default" r:id="rId2"/>
          <w:type w:val="continuous"/>
          <w:pgSz w:w="11906" w:h="16838"/>
          <w:pgMar w:left="1418" w:right="851" w:header="714" w:top="1134" w:footer="0" w:bottom="1134" w:gutter="0"/>
          <w:formProt w:val="false"/>
          <w:textDirection w:val="lrTb"/>
          <w:docGrid w:type="default" w:linePitch="312" w:charSpace="2047"/>
        </w:sectPr>
      </w:pPr>
    </w:p>
    <w:p>
      <w:pPr>
        <w:pStyle w:val="Normal"/>
        <w:ind w:left="5669" w:hanging="0"/>
        <w:rPr>
          <w:rFonts w:ascii="PT Astra Serif" w:hAnsi="PT Astra Serif" w:cs="PT Astra Serif"/>
        </w:rPr>
      </w:pPr>
      <w:r>
        <w:rPr>
          <w:rFonts w:eastAsia="PT Astra Serif" w:cs="PT Astra Serif" w:ascii="PT Astra Serif" w:hAnsi="PT Astra Serif"/>
          <w:sz w:val="28"/>
          <w:szCs w:val="28"/>
        </w:rPr>
        <w:t>Приложение</w:t>
      </w:r>
    </w:p>
    <w:p>
      <w:pPr>
        <w:pStyle w:val="Normal"/>
        <w:tabs>
          <w:tab w:val="clear" w:pos="708"/>
          <w:tab w:val="left" w:pos="7088" w:leader="none"/>
        </w:tabs>
        <w:ind w:left="5669" w:hanging="0"/>
        <w:rPr>
          <w:rFonts w:ascii="PT Astra Serif" w:hAnsi="PT Astra Serif" w:cs="PT Astra Serif"/>
          <w:sz w:val="28"/>
          <w:szCs w:val="28"/>
        </w:rPr>
      </w:pPr>
      <w:r>
        <w:rPr>
          <w:rFonts w:eastAsia="PT Astra Serif" w:cs="PT Astra Serif" w:ascii="PT Astra Serif" w:hAnsi="PT Astra Serif"/>
          <w:sz w:val="28"/>
          <w:szCs w:val="28"/>
        </w:rPr>
        <w:t xml:space="preserve">к приказу </w:t>
      </w:r>
      <w:hyperlink r:id="rId3" w:tgtFrame="https://phones.tomsk.gov.ru/phonebook/department?id=280&amp;type=2">
        <w:r>
          <w:rPr>
            <w:rFonts w:eastAsia="PT Astra Serif" w:cs="PT Astra Serif" w:ascii="PT Astra Serif" w:hAnsi="PT Astra Serif"/>
            <w:sz w:val="28"/>
          </w:rPr>
          <w:t>Департамента ветеринарии Томской области</w:t>
        </w:r>
      </w:hyperlink>
    </w:p>
    <w:p>
      <w:pPr>
        <w:pStyle w:val="Normal"/>
        <w:tabs>
          <w:tab w:val="clear" w:pos="708"/>
          <w:tab w:val="left" w:pos="7088" w:leader="none"/>
        </w:tabs>
        <w:ind w:left="5669" w:hanging="0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eastAsia="PT Astra Serif" w:cs="PT Astra Serif" w:ascii="PT Astra Serif" w:hAnsi="PT Astra Serif"/>
          <w:color w:val="000000" w:themeColor="text1"/>
          <w:sz w:val="28"/>
          <w:szCs w:val="28"/>
        </w:rPr>
        <w:t>от</w:t>
      </w:r>
      <w:r>
        <w:rPr>
          <w:rFonts w:cs="PT Astra Serif" w:ascii="PT Astra Serif" w:hAnsi="PT Astra Serif"/>
          <w:color w:val="000000" w:themeColor="text1"/>
          <w:sz w:val="28"/>
          <w:szCs w:val="28"/>
        </w:rPr>
        <w:t> 15.11.2023 </w:t>
      </w:r>
      <w:r>
        <w:rPr>
          <w:rFonts w:eastAsia="PT Astra Serif" w:cs="PT Astra Serif" w:ascii="PT Astra Serif" w:hAnsi="PT Astra Serif"/>
          <w:color w:val="000000" w:themeColor="text1"/>
          <w:sz w:val="28"/>
          <w:szCs w:val="28"/>
        </w:rPr>
        <w:t>№</w:t>
      </w:r>
      <w:r>
        <w:rPr>
          <w:rFonts w:cs="PT Astra Serif" w:ascii="PT Astra Serif" w:hAnsi="PT Astra Serif"/>
          <w:color w:val="000000" w:themeColor="text1"/>
          <w:sz w:val="28"/>
          <w:szCs w:val="28"/>
        </w:rPr>
        <w:t> </w:t>
      </w:r>
      <w:bookmarkStart w:id="0" w:name="_GoBack"/>
      <w:bookmarkEnd w:id="0"/>
      <w:r>
        <w:rPr>
          <w:rFonts w:cs="PT Astra Serif" w:ascii="PT Astra Serif" w:hAnsi="PT Astra Serif"/>
          <w:color w:val="000000" w:themeColor="text1"/>
          <w:sz w:val="28"/>
          <w:szCs w:val="28"/>
        </w:rPr>
        <w:t>6</w:t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ConsPlusNormal"/>
        <w:jc w:val="center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Порядок</w:t>
      </w:r>
    </w:p>
    <w:p>
      <w:pPr>
        <w:pStyle w:val="ConsPlusNormal"/>
        <w:jc w:val="center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осуществления деятельности по обращению с животными без владельцев</w:t>
        <w:br/>
        <w:t>на территории Томской области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 xml:space="preserve">1. Настоящий Порядок содержит положения, направленные на соблюдение требований к осуществлению деятельности по обращению с животными, которые не имеют владельцев, а также с животными, владельцы которых неизвестны (далее - животные без владельцев), установленных </w:t>
      </w:r>
      <w:hyperlink r:id="rId4" w:tgtFrame="consultantplus://offline/ref=F9039063188E0BF7C5B16DA1D5BAD0C67045F38306E8E8978439988CF7D3B175B462027DBCC80A9DE766F9BE540DA1F8C66FDD354F3B1C28J1D2E">
        <w:r>
          <w:rPr>
            <w:rFonts w:cs="PT Astra Serif" w:ascii="PT Astra Serif" w:hAnsi="PT Astra Serif"/>
            <w:sz w:val="28"/>
            <w:szCs w:val="28"/>
          </w:rPr>
          <w:t>статьями 17</w:t>
        </w:r>
      </w:hyperlink>
      <w:r>
        <w:rPr>
          <w:rFonts w:cs="PT Astra Serif" w:ascii="PT Astra Serif" w:hAnsi="PT Astra Serif"/>
          <w:sz w:val="28"/>
          <w:szCs w:val="28"/>
        </w:rPr>
        <w:t xml:space="preserve"> и </w:t>
      </w:r>
      <w:hyperlink r:id="rId5" w:tgtFrame="consultantplus://offline/ref=F9039063188E0BF7C5B16DA1D5BAD0C67045F38306E8E8978439988CF7D3B175B462027DBCC80A9CE766F9BE540DA1F8C66FDD354F3B1C28J1D2E">
        <w:r>
          <w:rPr>
            <w:rFonts w:cs="PT Astra Serif" w:ascii="PT Astra Serif" w:hAnsi="PT Astra Serif"/>
            <w:sz w:val="28"/>
            <w:szCs w:val="28"/>
          </w:rPr>
          <w:t>18</w:t>
        </w:r>
      </w:hyperlink>
      <w:r>
        <w:rPr>
          <w:rFonts w:cs="PT Astra Serif" w:ascii="PT Astra Serif" w:hAnsi="PT Astra Serif"/>
          <w:sz w:val="28"/>
          <w:szCs w:val="28"/>
        </w:rPr>
        <w:t xml:space="preserve"> Федерального закона от 27 декабря 2018 года № 498-ФЗ «Об ответственном обращении с животными и о внесении изменений в отдельные законодательные акты Российской Федерации» (далее – Федеральный закон).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2. Организацию мероприятий при осуществлении деятельности по обращению с животными без владельцев в соответствии с Законом Томской области от 11 апреля 2013 года № 51-ОЗ «О наделении органов местного самоуправления отдельными государственными полномочиями по организации мероприятий при осуществлении деятельности по обращению с животными без владельцев» осуществляют органы местного самоуправления (далее - уполномоченные органы).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3. В соответствии с требованиями, предусмотренными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юридические лица и индивидуальные предприниматели (далее – подрядные организации) привлекаются в качестве исполнителей следующих мероприятий: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1) отлов животных без владельцев, в том числе их транспортировка и передача в приюты для животных;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2) возврат потерявшихся животных их владельцам;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3) возврат содержавшихся в приютах для животных животных без владельцев на прежние места обитания.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4. Сообщения физических лиц и юридических лиц о нахождении животных без владельцев, не имеющих неснимаемых и несмываемых меток, о животных, проявляющих немотивированную агрессивность к людям и животным (далее – заявки на отлов), принимаются уполномоченными органами в письменном, электронном или устном видах.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5. Заявки на отлов регистрируются в журнале учета заявок на отлов животных без владельцев, в том числе с использованием информационной системы, предоставленной уполномоченному органу исполнительным органом Томской области, уполномоченным в области обращения с животными (далее – информационная система), содержащем следующие сведения: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1) порядковый номер регистрации заявки на отлов;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2) дата поступления заявки на отлов;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3) информация о количестве и месте нахождения животных без владельцев, подлежащих отлову;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 xml:space="preserve">4) сведения о лице, подавшем заявку на отлов;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5) фамилия, имя, отчество (при наличии), должность лица, принявшего заявку на отлов.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 xml:space="preserve">6. Уполномоченный орган передает, в том числе с использованием информационной системы, заявку на отлов подрядной организации не позднее одного рабочего дня со дня поступления заявки на отлов.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7. На каждую заявку на отлов подрядной организацией составляется, в том числе с использованием информационной системы, заказ-наряд на отлов животных без владельцев по форме согласно приложению № 1 к настоящему Порядку.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8. После поступления в подрядную организацию заявки на отлов немедленному отлову подлежат животные без владельцев: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1) проявляющие немотивированную агрессивность к людям и животным;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2) создающие опасность для дорожного движения;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3) находящиеся на территориях учреждений социальной сферы, образовательных организаций, организаций здравоохранения.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9. Отлов животных без владельцев осуществляется бригадой по отлову, состоящей не менее чем из двух человек, с соблюдением требований, установленных частями 2,3 статьи 18 Федерального закона.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10. Отлов животных без владельцев осуществляется с применением способов и технических приспособлений (сетки, сачки, петли, ловушки), не приводящих к увечьям, травмам или гибели животных. В случаях, когда животных без владельцев невозможно отловить указанными способами и техническими приспособлениями, применяется метод временной иммобилизации (обездвиживание) посредством использования ветеринарных препаратов в соответствии с законодательством Российской Федерации.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 xml:space="preserve">11. При отлове животных без владельцев подрядные организации ведут видеозапись процесса отлова животных без владельцев, позволяющую определить способ, место и дату отлова животного без владельцев, вид и количество отловленных животных без владельцев.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12. Копия видеозаписи процесса отлова животных без владельцев бесплатно предоставляется в уполномоченные органы не позднее трех рабочих дней со дня предъявления требования о предоставлении копии видеозаписи.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 xml:space="preserve">13. На всех отловленных животных без владельцев подрядной организацией оформляется, в том числе с использованием информационной системы, акт отлова и транспортировки животных без владельцев в приют для животных по форме согласно приложению № 2 к настоящему Порядку.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14. Животные без владельцев, погибшие при отлове, учитываются в акте отлова и транспортировки животных без владельцев в приют для животных и подлежат утилизации в порядке, установленном законодательством Российской Федерации в области ветеринарии.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15. Все отловленные животные без владельцев подлежат транспортировке в приют для животных в день их отлова.</w:t>
      </w:r>
    </w:p>
    <w:p>
      <w:pPr>
        <w:pStyle w:val="14"/>
        <w:spacing w:beforeAutospacing="0" w:before="0" w:afterAutospacing="0" w:after="0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 xml:space="preserve">16. Автотранспортное средство, в котором осуществляется транспортировка животных без владельцев, должно быть оснащено: </w:t>
      </w:r>
    </w:p>
    <w:p>
      <w:pPr>
        <w:pStyle w:val="14"/>
        <w:spacing w:beforeAutospacing="0" w:before="0" w:afterAutospacing="0" w:after="0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1) специальными техническими приспособлениями, обеспечивающими безопасность людей и гуманное обращение с животными (отдельным, изолированным от кабины водителя закрытым отсеком для транспортировки животных без владельца, оборудованным вентиляцией, раздельными клетками для животных разного пола, размера, возраста, набором ошейников, поводков, намордников);</w:t>
      </w:r>
    </w:p>
    <w:p>
      <w:pPr>
        <w:pStyle w:val="14"/>
        <w:spacing w:beforeAutospacing="0" w:before="0" w:afterAutospacing="0" w:after="0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2) питьевой водой для животных без владельцев (во время транспортировки животных без владельцев);</w:t>
      </w:r>
    </w:p>
    <w:p>
      <w:pPr>
        <w:pStyle w:val="14"/>
        <w:spacing w:beforeAutospacing="0" w:before="0" w:afterAutospacing="0" w:after="0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3) аптечкой для оказания экстренной помощи человеку.</w:t>
      </w:r>
    </w:p>
    <w:p>
      <w:pPr>
        <w:pStyle w:val="14"/>
        <w:spacing w:beforeAutospacing="0" w:before="0" w:afterAutospacing="0" w:after="0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На автотранспортном средстве размещается надпись, содержащая сведения о юридическом лице (наименование и контактные данные) или индивидуальном предпринимателе (фамилия, имя, отчество (при наличии), осуществляющих мероприятия, указанные в пункте</w:t>
      </w:r>
      <w:r>
        <w:rPr>
          <w:rFonts w:cs="PT Astra Serif" w:ascii="PT Astra Serif" w:hAnsi="PT Astra Serif"/>
          <w:sz w:val="28"/>
          <w:szCs w:val="28"/>
          <w:highlight w:val="white"/>
        </w:rPr>
        <w:t xml:space="preserve"> 3 н</w:t>
      </w:r>
      <w:r>
        <w:rPr>
          <w:rFonts w:cs="PT Astra Serif" w:ascii="PT Astra Serif" w:hAnsi="PT Astra Serif"/>
          <w:sz w:val="28"/>
          <w:szCs w:val="28"/>
        </w:rPr>
        <w:t>астоящего Порядка.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17. Транспортировка животных без владельцев осуществляется с соблюдением следующих условий: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1) максимальное количество перевозимых животных без владельцев должно определяться из расчета на одно животное: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мелкая и средняя собака (до 25 кг) - не менее 0,6 кв.м пространства отсека для транспортировки животных без владельцев;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 xml:space="preserve">крупная собака (от 25 кг и выше) – не менее 1,2 кв.м пространства отсека для транспортировки животных без владельцев;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кошка – не менее 0,3 кв.м пространства отсека для транспортировки животных без владельцев;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2) предельное время транспортировки животных без владельцев от места отлова в приют для животных не должно превышать 9 часов;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3) предельное расстояние транспортировки животных без владельцев от места отлова в приют для животных не должно превышать 600 км;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4) одновременная транспортировка животных без владельцев разных видов в одном автотранспортном средстве не допускается;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5) передача животных без владельцев в приюты для животных осуществляется в срок, не превышающий 12 часов с момента отлова животных без владельцев.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color w:val="000000"/>
          <w:sz w:val="28"/>
          <w:szCs w:val="28"/>
        </w:rPr>
        <w:t>18. При транспортировке животных без владельцев должно быть обеспечено их поение каждые три часа, кормление каждые шесть часов.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19. По окончании транспортировки животных без владельцев отсек для транспортировки животных без владельцев, а также используемые технические приспособления должны подвергаться очистке и дезинфекции.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20. В случае отлова животных, имеющих на ошейниках или иных предметах (в том числе чипах, метках) сведения об их владельцах, такие животные передаются владельцам немедленно по требованию владельца.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21. Порядок возврата потерявшихся животных, переданных в приют для животных, их владельцам определяется в порядке организации деятельности приютов для животных и норм содержания животных в них, установленном исполнительным органом Томской области, уполномоченным в области обращения с животными.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22. Возврат животных без владельцев на прежние места их обитания осуществляется после проведения мероприятий по карантинированию, маркированию, вакцинации и стерилизации.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23. Возврат животных без владельцев на прежние места их обитания осуществляется по решениям лиц, определяемых уполномоченными органами.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24. Решение о возврате животного без владельцев на прежнее место обитания принимается не позднее десяти дней со дня стерилизации животного без владельцев.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Возврат животного без владельцев на прежнее место обитания осуществляется не позднее пяти дней со дня принятия решения о возврате животного без владельцев на прежнее место обитания.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25. Транспортировка животных без владельцев на прежние места обитания осуществляется в соответствии с пунктами 16, 17 настоящего Порядка.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26. В день возврата животных без владельцев на прежние места обитания подрядной организацией составляется, в том числе с использованием информационной системы, акт возврата животных без владельцев на прежние места обитания по форме согласно приложению № 3 к настоящему Порядку.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 xml:space="preserve">27. При возврате животных без владельцев на прежние места их обитания ведется видеозапись процесса возврата животных без владельцев, позволяющая определить место и дату возврата животных без владельцев, вид и количество возвращаемых животных без владельцев.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28. Копия видеозаписи процесса возврата животных на прежние места их обитания бесплатно предоставляется в уполномоченные органы не позднее трех рабочих дней со дня предъявления требования о предоставлении копии видеозаписи.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29. Подрядные организации ведут, в том числе с использованием информационной системы, реестр видеозаписей отлова и возврата животных без владельцев к месту прежнего обитания по форме согласно приложению № 4 к настоящему Порядку.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 xml:space="preserve">30. Учет количества животных без владельцев, отловленных и транспортированных в приюты, животных без владельцев, возвращенных на прежние места обитания, осуществляется путем оформления заказ-нарядов на отлов животных без владельцев, акта отлова и транспортировки животных без владельцев в приют для животных, акта возврата животных без владельцев на прежние места обитания, видеосъемки процесса отлова животных без владельцев и их возврата на прежние места обитания (далее – учетные сведения).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31. Хранение учетных сведений осуществляется подрядными организациями в течение двух лет со дня выбытия животного без владельца из приюта для животных.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8"/>
        </w:rPr>
      </w:pPr>
      <w:r>
        <w:rPr>
          <w:rFonts w:cs="PT Astra Serif" w:ascii="PT Astra Serif" w:hAnsi="PT Astra Serif"/>
          <w:sz w:val="28"/>
          <w:szCs w:val="28"/>
        </w:rPr>
        <w:t>32. Сведения об объеме выполненных работ в соответствии с учетными сведениями предоставляются подрядными организациями уполномоченным органам безвозмездно в соответствии с требованиями, предусмотренными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ind w:left="5103" w:hanging="0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Приложение № 1</w:t>
      </w:r>
    </w:p>
    <w:p>
      <w:pPr>
        <w:pStyle w:val="Normal"/>
        <w:ind w:left="5103" w:hanging="0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к Порядку осуществления деятельности по обращению с животными без владельцев на территории Томской области</w:t>
      </w:r>
    </w:p>
    <w:p>
      <w:pPr>
        <w:pStyle w:val="Normal"/>
        <w:ind w:left="5103" w:hanging="0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Normal"/>
        <w:ind w:left="5103" w:hanging="5103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Форма</w:t>
      </w:r>
    </w:p>
    <w:p>
      <w:pPr>
        <w:pStyle w:val="Normal"/>
        <w:ind w:left="5103" w:hanging="0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</w:rPr>
      </w:r>
    </w:p>
    <w:p>
      <w:pPr>
        <w:pStyle w:val="Normal"/>
        <w:jc w:val="center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Заказ-наряд № _____</w:t>
      </w:r>
    </w:p>
    <w:p>
      <w:pPr>
        <w:pStyle w:val="Normal"/>
        <w:jc w:val="center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на отлов животных без владельцев</w:t>
      </w:r>
    </w:p>
    <w:p>
      <w:pPr>
        <w:pStyle w:val="Normal"/>
        <w:jc w:val="center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</w:rPr>
      </w:r>
    </w:p>
    <w:p>
      <w:pPr>
        <w:pStyle w:val="Normal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 xml:space="preserve">                                                                                                       </w:t>
      </w:r>
      <w:r>
        <w:rPr>
          <w:rFonts w:cs="PT Astra Serif" w:ascii="PT Astra Serif" w:hAnsi="PT Astra Serif"/>
          <w:sz w:val="28"/>
          <w:szCs w:val="28"/>
        </w:rPr>
        <w:t>___________ 20__ г.</w:t>
      </w:r>
    </w:p>
    <w:p>
      <w:pPr>
        <w:pStyle w:val="Normal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</w:rPr>
      </w:r>
    </w:p>
    <w:p>
      <w:pPr>
        <w:pStyle w:val="Normal"/>
        <w:jc w:val="both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Порядковый номер регистрации заявки на отлов животных без владельцев ____</w:t>
      </w:r>
    </w:p>
    <w:p>
      <w:pPr>
        <w:pStyle w:val="Normal"/>
        <w:jc w:val="both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Вид животных (собаки, кошки)  _________________________________________</w:t>
      </w:r>
    </w:p>
    <w:p>
      <w:pPr>
        <w:pStyle w:val="Normal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Место нахождения животного __________________________________________</w:t>
      </w:r>
    </w:p>
    <w:p>
      <w:pPr>
        <w:pStyle w:val="Normal"/>
        <w:jc w:val="center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>(указывается место нахождения животного в соответствии с заявкой на отлов животных без владельцев)</w:t>
      </w:r>
    </w:p>
    <w:p>
      <w:pPr>
        <w:pStyle w:val="Normal"/>
        <w:jc w:val="both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Количество животных, подлежащих отлову  ______________________________</w:t>
      </w:r>
    </w:p>
    <w:p>
      <w:pPr>
        <w:pStyle w:val="Normal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Причина отлова ______________________________________________________.</w:t>
      </w:r>
    </w:p>
    <w:p>
      <w:pPr>
        <w:pStyle w:val="Normal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Normal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p>
      <w:pPr>
        <w:pStyle w:val="Normal"/>
        <w:jc w:val="both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</w:rPr>
      </w:r>
    </w:p>
    <w:p>
      <w:pPr>
        <w:pStyle w:val="Normal"/>
        <w:ind w:left="5499" w:hanging="0"/>
        <w:jc w:val="center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</w:rPr>
      </w:r>
    </w:p>
    <w:p>
      <w:pPr>
        <w:pStyle w:val="Normal"/>
        <w:ind w:left="5499" w:hanging="0"/>
        <w:jc w:val="center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Руководитель подрядной организации</w:t>
      </w:r>
    </w:p>
    <w:p>
      <w:pPr>
        <w:pStyle w:val="Normal"/>
        <w:ind w:left="5670" w:hanging="0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____________________________</w:t>
      </w:r>
    </w:p>
    <w:p>
      <w:pPr>
        <w:pStyle w:val="Normal"/>
        <w:ind w:left="5670" w:hanging="0"/>
        <w:jc w:val="center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>(должность)</w:t>
      </w:r>
    </w:p>
    <w:p>
      <w:pPr>
        <w:pStyle w:val="Normal"/>
        <w:ind w:left="5670" w:hanging="0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____________________________</w:t>
      </w:r>
    </w:p>
    <w:p>
      <w:pPr>
        <w:pStyle w:val="Normal"/>
        <w:ind w:left="5670" w:hanging="0"/>
        <w:jc w:val="center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>(фамилия, имя, отчество (при наличии)</w:t>
      </w:r>
    </w:p>
    <w:p>
      <w:pPr>
        <w:pStyle w:val="Normal"/>
        <w:ind w:left="5670" w:hanging="0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____________________________</w:t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ind w:left="5103" w:hanging="0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ind w:left="5103" w:hanging="0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ind w:left="5103" w:hanging="0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ind w:left="5103" w:hanging="0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Приложение № 2</w:t>
      </w:r>
    </w:p>
    <w:p>
      <w:pPr>
        <w:pStyle w:val="Normal"/>
        <w:ind w:left="5103" w:hanging="0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к Порядку осуществления деятельности по обращению с животными без владельцев на территории Томской области</w:t>
      </w:r>
    </w:p>
    <w:p>
      <w:pPr>
        <w:pStyle w:val="Normal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Форма</w:t>
      </w:r>
    </w:p>
    <w:p>
      <w:pPr>
        <w:pStyle w:val="Normal"/>
        <w:jc w:val="center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</w:rPr>
      </w:r>
    </w:p>
    <w:p>
      <w:pPr>
        <w:pStyle w:val="Normal"/>
        <w:jc w:val="center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Акт № ____</w:t>
      </w:r>
    </w:p>
    <w:p>
      <w:pPr>
        <w:pStyle w:val="Normal"/>
        <w:jc w:val="center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отлова и транспортировки животных без владельцев в приют для животных</w:t>
      </w:r>
    </w:p>
    <w:p>
      <w:pPr>
        <w:pStyle w:val="Normal"/>
        <w:jc w:val="center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</w:rPr>
      </w:r>
    </w:p>
    <w:p>
      <w:pPr>
        <w:pStyle w:val="Normal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 xml:space="preserve">                                                                                               </w:t>
      </w:r>
      <w:r>
        <w:rPr>
          <w:rFonts w:cs="PT Astra Serif" w:ascii="PT Astra Serif" w:hAnsi="PT Astra Serif"/>
          <w:sz w:val="28"/>
          <w:szCs w:val="28"/>
        </w:rPr>
        <w:t>_______________ 20__ г.</w:t>
      </w:r>
    </w:p>
    <w:p>
      <w:pPr>
        <w:pStyle w:val="Normal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</w:rPr>
      </w:r>
    </w:p>
    <w:p>
      <w:pPr>
        <w:pStyle w:val="Normal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 xml:space="preserve">На основании заказа-наряда на отлов животных от _________________ № _____ произведен отлов животных в количестве _____ голов из них: кошки ________, </w:t>
      </w:r>
    </w:p>
    <w:p>
      <w:pPr>
        <w:pStyle w:val="Normal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собаки ________</w:t>
      </w:r>
    </w:p>
    <w:p>
      <w:pPr>
        <w:pStyle w:val="Normal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Место фактического отлова ____________________________________________</w:t>
      </w:r>
    </w:p>
    <w:p>
      <w:pPr>
        <w:pStyle w:val="Normal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Номер видеозаписи процесса отлова _____________________________________</w:t>
      </w:r>
    </w:p>
    <w:p>
      <w:pPr>
        <w:pStyle w:val="Normal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Отлов не произведен по причине: _______________________________________</w:t>
      </w:r>
    </w:p>
    <w:p>
      <w:pPr>
        <w:pStyle w:val="Normal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Количество животных, переданных в приют для животных _________________</w:t>
      </w:r>
    </w:p>
    <w:p>
      <w:pPr>
        <w:pStyle w:val="Normal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Место нахождения приюта для животных_________________________________</w:t>
      </w:r>
    </w:p>
    <w:p>
      <w:pPr>
        <w:pStyle w:val="Normal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Количество трупов животных, направленных на утилизацию (в случае наступления смерти животных во время отлова или транспортировки) _____, вес биологических отходов _______________, место утилизации _____________</w:t>
      </w:r>
    </w:p>
    <w:p>
      <w:pPr>
        <w:pStyle w:val="Normal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____________________________________________________________________.</w:t>
      </w:r>
    </w:p>
    <w:p>
      <w:pPr>
        <w:pStyle w:val="Normal"/>
        <w:jc w:val="center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>(сведения о юридическом лице, индивидуальном предпринимателе, контактные данные)</w:t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ind w:left="5499" w:hanging="0"/>
        <w:jc w:val="center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Представитель подрядной организации</w:t>
      </w:r>
    </w:p>
    <w:p>
      <w:pPr>
        <w:pStyle w:val="Normal"/>
        <w:ind w:left="5670" w:hanging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____________________________</w:t>
      </w:r>
    </w:p>
    <w:p>
      <w:pPr>
        <w:pStyle w:val="Normal"/>
        <w:ind w:left="5670" w:hanging="0"/>
        <w:jc w:val="center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>(должность)</w:t>
      </w:r>
    </w:p>
    <w:p>
      <w:pPr>
        <w:pStyle w:val="Normal"/>
        <w:ind w:left="5670" w:hanging="0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____________________________</w:t>
      </w:r>
    </w:p>
    <w:p>
      <w:pPr>
        <w:pStyle w:val="Normal"/>
        <w:ind w:left="5670" w:hanging="0"/>
        <w:jc w:val="center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>(фамилия, имя, отчество (при наличии)</w:t>
      </w:r>
    </w:p>
    <w:p>
      <w:pPr>
        <w:pStyle w:val="Normal"/>
        <w:ind w:left="5670" w:hanging="0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____________________________</w:t>
      </w:r>
    </w:p>
    <w:p>
      <w:pPr>
        <w:pStyle w:val="Normal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ind w:left="5103" w:hanging="0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Приложение № 3</w:t>
      </w:r>
    </w:p>
    <w:p>
      <w:pPr>
        <w:pStyle w:val="Normal"/>
        <w:ind w:left="5103" w:hanging="0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к Порядку осуществления деятельности по обращению с животными без владельцев на территории Томской области</w:t>
      </w:r>
    </w:p>
    <w:p>
      <w:pPr>
        <w:pStyle w:val="Normal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</w:rPr>
      </w:r>
    </w:p>
    <w:p>
      <w:pPr>
        <w:pStyle w:val="Normal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Форма</w:t>
      </w:r>
    </w:p>
    <w:p>
      <w:pPr>
        <w:pStyle w:val="Normal"/>
        <w:jc w:val="center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</w:rPr>
      </w:r>
    </w:p>
    <w:p>
      <w:pPr>
        <w:pStyle w:val="Normal"/>
        <w:jc w:val="center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Акт № ____</w:t>
      </w:r>
    </w:p>
    <w:p>
      <w:pPr>
        <w:pStyle w:val="Normal"/>
        <w:jc w:val="center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 xml:space="preserve">возврата животных без владельцев на прежние места обитания </w:t>
      </w:r>
    </w:p>
    <w:p>
      <w:pPr>
        <w:pStyle w:val="Normal"/>
        <w:tabs>
          <w:tab w:val="clear" w:pos="708"/>
          <w:tab w:val="left" w:pos="6120" w:leader="none"/>
        </w:tabs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cs="PT Astra Serif" w:ascii="PT Astra Serif" w:hAnsi="PT Astra Serif"/>
          <w:sz w:val="28"/>
          <w:szCs w:val="28"/>
        </w:rPr>
        <w:t>_____________ 20__ г.</w:t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</w:rPr>
      </w:r>
    </w:p>
    <w:p>
      <w:pPr>
        <w:pStyle w:val="Normal"/>
        <w:tabs>
          <w:tab w:val="clear" w:pos="708"/>
          <w:tab w:val="left" w:pos="6120" w:leader="none"/>
        </w:tabs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Место возврата животных на прежнее место обитания _____________________</w:t>
      </w:r>
    </w:p>
    <w:p>
      <w:pPr>
        <w:pStyle w:val="Normal"/>
        <w:tabs>
          <w:tab w:val="clear" w:pos="708"/>
          <w:tab w:val="left" w:pos="6120" w:leader="none"/>
        </w:tabs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Вид животного (собака, кошка)_________________________________________</w:t>
      </w:r>
    </w:p>
    <w:p>
      <w:pPr>
        <w:pStyle w:val="Normal"/>
        <w:tabs>
          <w:tab w:val="clear" w:pos="708"/>
          <w:tab w:val="left" w:pos="612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Количество животных, подлежащих возврату на прежнее место обитания  ____</w:t>
      </w:r>
    </w:p>
    <w:p>
      <w:pPr>
        <w:pStyle w:val="Normal"/>
        <w:tabs>
          <w:tab w:val="clear" w:pos="708"/>
          <w:tab w:val="left" w:pos="6120" w:leader="none"/>
        </w:tabs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Идентификационные номера, нанесенные на средства маркирования:_________</w:t>
      </w:r>
    </w:p>
    <w:p>
      <w:pPr>
        <w:pStyle w:val="Normal"/>
        <w:tabs>
          <w:tab w:val="clear" w:pos="708"/>
          <w:tab w:val="left" w:pos="6120" w:leader="none"/>
        </w:tabs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Номер видеозаписи возврата животных на прежние места обитания _________.</w:t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</w:rPr>
      </w:r>
    </w:p>
    <w:p>
      <w:pPr>
        <w:pStyle w:val="Normal"/>
        <w:ind w:left="5499" w:firstLine="30"/>
        <w:jc w:val="center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 xml:space="preserve">Представитель подрядной организации </w:t>
      </w:r>
    </w:p>
    <w:p>
      <w:pPr>
        <w:pStyle w:val="Normal"/>
        <w:ind w:left="5670" w:hanging="0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____________________________</w:t>
      </w:r>
    </w:p>
    <w:p>
      <w:pPr>
        <w:pStyle w:val="Normal"/>
        <w:ind w:left="5670" w:hanging="0"/>
        <w:jc w:val="center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>(должность)</w:t>
      </w:r>
    </w:p>
    <w:p>
      <w:pPr>
        <w:pStyle w:val="Normal"/>
        <w:tabs>
          <w:tab w:val="clear" w:pos="708"/>
          <w:tab w:val="left" w:pos="6120" w:leader="none"/>
        </w:tabs>
        <w:ind w:left="5670" w:hanging="0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____________________________</w:t>
      </w:r>
    </w:p>
    <w:p>
      <w:pPr>
        <w:pStyle w:val="Normal"/>
        <w:ind w:left="5670" w:hanging="0"/>
        <w:jc w:val="center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>(фамилия, имя, отчество (при наличии)</w:t>
      </w:r>
    </w:p>
    <w:p>
      <w:pPr>
        <w:pStyle w:val="Normal"/>
        <w:tabs>
          <w:tab w:val="clear" w:pos="708"/>
          <w:tab w:val="left" w:pos="6120" w:leader="none"/>
        </w:tabs>
        <w:ind w:left="5670" w:hanging="0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sz w:val="28"/>
          <w:szCs w:val="28"/>
        </w:rPr>
        <w:t>____________________________</w:t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left="5102" w:hanging="0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6120" w:leader="none"/>
        </w:tabs>
        <w:ind w:left="5102" w:hanging="0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Приложение № 4</w:t>
      </w:r>
    </w:p>
    <w:p>
      <w:pPr>
        <w:pStyle w:val="Normal"/>
        <w:tabs>
          <w:tab w:val="clear" w:pos="708"/>
          <w:tab w:val="left" w:pos="6120" w:leader="none"/>
        </w:tabs>
        <w:ind w:left="5102" w:hanging="0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к Порядку осуществления деятельности по обращению с животными без владельцев на территории Томской области</w:t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</w:rPr>
      </w:r>
    </w:p>
    <w:p>
      <w:pPr>
        <w:pStyle w:val="Normal"/>
        <w:tabs>
          <w:tab w:val="clear" w:pos="708"/>
          <w:tab w:val="left" w:pos="6120" w:leader="none"/>
        </w:tabs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>Форма</w:t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</w:rPr>
      </w:r>
    </w:p>
    <w:p>
      <w:pPr>
        <w:pStyle w:val="Normal"/>
        <w:tabs>
          <w:tab w:val="clear" w:pos="708"/>
          <w:tab w:val="left" w:pos="6120" w:leader="none"/>
        </w:tabs>
        <w:jc w:val="center"/>
        <w:rPr>
          <w:rFonts w:ascii="PT Astra Serif" w:hAnsi="PT Astra Serif" w:cs="PT Astra Serif"/>
          <w:sz w:val="28"/>
        </w:rPr>
      </w:pPr>
      <w:r>
        <w:rPr>
          <w:rFonts w:cs="PT Astra Serif" w:ascii="PT Astra Serif" w:hAnsi="PT Astra Serif"/>
          <w:sz w:val="28"/>
          <w:szCs w:val="28"/>
        </w:rPr>
        <w:t xml:space="preserve">Реестр видеозаписей </w:t>
      </w:r>
    </w:p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tbl>
      <w:tblPr>
        <w:tblStyle w:val="af3"/>
        <w:tblW w:w="9781" w:type="dxa"/>
        <w:jc w:val="left"/>
        <w:tblInd w:w="1" w:type="dxa"/>
        <w:tblCellMar>
          <w:top w:w="0" w:type="dxa"/>
          <w:left w:w="0" w:type="dxa"/>
          <w:bottom w:w="0" w:type="dxa"/>
          <w:right w:w="0" w:type="dxa"/>
        </w:tblCellMar>
        <w:tblLook w:val="04a0" w:noVBand="1" w:noHBand="0" w:lastColumn="0" w:firstColumn="1" w:lastRow="0" w:firstRow="1"/>
      </w:tblPr>
      <w:tblGrid>
        <w:gridCol w:w="709"/>
        <w:gridCol w:w="1559"/>
        <w:gridCol w:w="1133"/>
        <w:gridCol w:w="3261"/>
        <w:gridCol w:w="1559"/>
        <w:gridCol w:w="1559"/>
      </w:tblGrid>
      <w:tr>
        <w:trPr/>
        <w:tc>
          <w:tcPr>
            <w:tcW w:w="709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  <w:sz w:val="24"/>
                <w:szCs w:val="22"/>
                <w:lang w:eastAsia="en-US" w:bidi="en-US"/>
              </w:rPr>
              <w:t xml:space="preserve">№ </w:t>
            </w:r>
          </w:p>
          <w:p>
            <w:pPr>
              <w:pStyle w:val="Normal"/>
              <w:tabs>
                <w:tab w:val="clear" w:pos="708"/>
                <w:tab w:val="left" w:pos="6120" w:leader="none"/>
              </w:tabs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2"/>
                <w:lang w:eastAsia="en-US" w:bidi="en-US"/>
              </w:rPr>
              <w:t>п/п</w:t>
            </w:r>
          </w:p>
        </w:tc>
        <w:tc>
          <w:tcPr>
            <w:tcW w:w="1559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jc w:val="center"/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2"/>
                <w:lang w:eastAsia="en-US" w:bidi="en-US"/>
              </w:rPr>
              <w:t>Дата отлова или возврата к прежнему месту обитания животного без владельца</w:t>
            </w:r>
          </w:p>
        </w:tc>
        <w:tc>
          <w:tcPr>
            <w:tcW w:w="1133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  <w:sz w:val="24"/>
                <w:szCs w:val="22"/>
                <w:lang w:eastAsia="en-US" w:bidi="en-US"/>
              </w:rPr>
              <w:t>Отлов/</w:t>
            </w:r>
          </w:p>
          <w:p>
            <w:pPr>
              <w:pStyle w:val="Normal"/>
              <w:tabs>
                <w:tab w:val="clear" w:pos="708"/>
                <w:tab w:val="left" w:pos="6120" w:leader="none"/>
              </w:tabs>
              <w:jc w:val="center"/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2"/>
                <w:lang w:eastAsia="en-US" w:bidi="en-US"/>
              </w:rPr>
              <w:t>возврат</w:t>
            </w:r>
          </w:p>
        </w:tc>
        <w:tc>
          <w:tcPr>
            <w:tcW w:w="3261" w:type="dxa"/>
            <w:tcBorders/>
          </w:tcPr>
          <w:p>
            <w:pPr>
              <w:pStyle w:val="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  <w:sz w:val="24"/>
                <w:szCs w:val="22"/>
                <w:lang w:eastAsia="en-US" w:bidi="en-US"/>
              </w:rPr>
              <w:t xml:space="preserve">Номер акта отлова и транспортировки животных без владельцев в приют для животных, акта возврата животных без владельцев на прежние места обитания </w:t>
            </w:r>
          </w:p>
          <w:p>
            <w:pPr>
              <w:pStyle w:val="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  <w:sz w:val="24"/>
                <w:szCs w:val="22"/>
                <w:lang w:eastAsia="en-US" w:bidi="en-US"/>
              </w:rPr>
              <w:t xml:space="preserve"> </w:t>
            </w:r>
          </w:p>
          <w:p>
            <w:pPr>
              <w:pStyle w:val="Normal"/>
              <w:tabs>
                <w:tab w:val="clear" w:pos="708"/>
                <w:tab w:val="left" w:pos="6120" w:leader="none"/>
              </w:tabs>
              <w:jc w:val="center"/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2"/>
                <w:szCs w:val="24"/>
                <w:lang w:eastAsia="en-US" w:bidi="en-US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jc w:val="center"/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2"/>
                <w:lang w:eastAsia="en-US" w:bidi="en-US"/>
              </w:rPr>
              <w:t>Номер видеозаписи</w:t>
            </w:r>
          </w:p>
        </w:tc>
        <w:tc>
          <w:tcPr>
            <w:tcW w:w="1559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jc w:val="center"/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2"/>
                <w:lang w:eastAsia="en-US" w:bidi="en-US"/>
              </w:rPr>
              <w:t>Место хранения видеозаписи</w:t>
            </w:r>
          </w:p>
        </w:tc>
      </w:tr>
      <w:tr>
        <w:trPr/>
        <w:tc>
          <w:tcPr>
            <w:tcW w:w="709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jc w:val="center"/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2"/>
                <w:lang w:eastAsia="en-US" w:bidi="en-US"/>
              </w:rPr>
              <w:t>1</w:t>
            </w:r>
          </w:p>
        </w:tc>
        <w:tc>
          <w:tcPr>
            <w:tcW w:w="1559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jc w:val="center"/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2"/>
                <w:lang w:eastAsia="en-US" w:bidi="en-US"/>
              </w:rPr>
              <w:t>2</w:t>
            </w:r>
          </w:p>
        </w:tc>
        <w:tc>
          <w:tcPr>
            <w:tcW w:w="1133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jc w:val="center"/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2"/>
                <w:lang w:eastAsia="en-US" w:bidi="en-US"/>
              </w:rPr>
              <w:t>3</w:t>
            </w:r>
          </w:p>
        </w:tc>
        <w:tc>
          <w:tcPr>
            <w:tcW w:w="3261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jc w:val="center"/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2"/>
                <w:lang w:eastAsia="en-US" w:bidi="en-US"/>
              </w:rPr>
              <w:t>4</w:t>
            </w:r>
          </w:p>
        </w:tc>
        <w:tc>
          <w:tcPr>
            <w:tcW w:w="1559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jc w:val="center"/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2"/>
                <w:lang w:eastAsia="en-US" w:bidi="en-US"/>
              </w:rPr>
              <w:t>5</w:t>
            </w:r>
          </w:p>
        </w:tc>
        <w:tc>
          <w:tcPr>
            <w:tcW w:w="1559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jc w:val="center"/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2"/>
                <w:lang w:eastAsia="en-US" w:bidi="en-US"/>
              </w:rPr>
              <w:t>6</w:t>
            </w:r>
          </w:p>
        </w:tc>
      </w:tr>
      <w:tr>
        <w:trPr/>
        <w:tc>
          <w:tcPr>
            <w:tcW w:w="709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2"/>
                <w:szCs w:val="24"/>
                <w:lang w:eastAsia="en-US" w:bidi="en-US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2"/>
                <w:szCs w:val="24"/>
                <w:lang w:eastAsia="en-US" w:bidi="en-US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2"/>
                <w:szCs w:val="24"/>
                <w:lang w:eastAsia="en-US" w:bidi="en-US"/>
              </w:rPr>
            </w:r>
          </w:p>
        </w:tc>
        <w:tc>
          <w:tcPr>
            <w:tcW w:w="3261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2"/>
                <w:szCs w:val="24"/>
                <w:lang w:eastAsia="en-US" w:bidi="en-US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2"/>
                <w:szCs w:val="24"/>
                <w:lang w:eastAsia="en-US" w:bidi="en-US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tabs>
                <w:tab w:val="clear" w:pos="708"/>
                <w:tab w:val="left" w:pos="6120" w:leader="none"/>
              </w:tabs>
              <w:rPr>
                <w:rFonts w:ascii="PT Astra Serif" w:hAnsi="PT Astra Serif" w:cs="PT Astra Serif"/>
                <w:szCs w:val="24"/>
              </w:rPr>
            </w:pPr>
            <w:r>
              <w:rPr>
                <w:rFonts w:cs="PT Astra Serif" w:ascii="PT Astra Serif" w:hAnsi="PT Astra Serif"/>
                <w:sz w:val="22"/>
                <w:szCs w:val="24"/>
                <w:lang w:eastAsia="en-US" w:bidi="en-US"/>
              </w:rPr>
            </w:r>
          </w:p>
        </w:tc>
      </w:tr>
    </w:tbl>
    <w:p>
      <w:pPr>
        <w:pStyle w:val="Normal"/>
        <w:tabs>
          <w:tab w:val="clear" w:pos="708"/>
          <w:tab w:val="left" w:pos="6120" w:leader="none"/>
        </w:tabs>
        <w:ind w:firstLine="709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cs="PT Astra Serif" w:ascii="PT Astra Serif" w:hAnsi="PT Astra Serif"/>
          <w:color w:val="000000"/>
          <w:sz w:val="28"/>
          <w:szCs w:val="28"/>
          <w:highlight w:val="lightGray"/>
        </w:rPr>
      </w:r>
    </w:p>
    <w:p>
      <w:pPr>
        <w:pStyle w:val="Normal"/>
        <w:tabs>
          <w:tab w:val="clear" w:pos="708"/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/>
      </w:r>
    </w:p>
    <w:sectPr>
      <w:headerReference w:type="default" r:id="rId6"/>
      <w:type w:val="nextPage"/>
      <w:pgSz w:w="11906" w:h="16838"/>
      <w:pgMar w:left="1418" w:right="851" w:header="737" w:top="1134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Calibri">
    <w:charset w:val="01"/>
    <w:family w:val="roman"/>
    <w:pitch w:val="default"/>
  </w:font>
  <w:font w:name="Cambria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120"/>
      <w:jc w:val="center"/>
      <w:rPr>
        <w:rFonts w:ascii="PT Astra Serif" w:hAnsi="PT Astra Serif" w:cs="PT Astra Serif"/>
        <w:b/>
        <w:b/>
        <w:sz w:val="12"/>
        <w:szCs w:val="12"/>
      </w:rPr>
    </w:pPr>
    <w:r>
      <w:rPr/>
      <w:drawing>
        <wp:inline distT="0" distB="0" distL="0" distR="0">
          <wp:extent cx="720090" cy="654685"/>
          <wp:effectExtent l="0" t="0" r="0" b="0"/>
          <wp:docPr id="1" name="Рисунок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654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ListParagraph"/>
      <w:spacing w:lineRule="exact" w:line="362"/>
      <w:ind w:left="0" w:hanging="0"/>
      <w:jc w:val="center"/>
      <w:rPr>
        <w:rFonts w:ascii="PT Astra Serif" w:hAnsi="PT Astra Serif"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</w:t>
    </w:r>
    <w:r>
      <w:rPr>
        <w:rFonts w:eastAsia="PT Astra Serif" w:ascii="PT Astra Serif" w:hAnsi="PT Astra Serif"/>
        <w:b/>
        <w:bCs/>
        <w:sz w:val="30"/>
        <w:szCs w:val="30"/>
      </w:rPr>
      <w:t>ВЕТЕРИНАРИИ ТОМСКОЙ ОБЛАСТИ</w:t>
    </w:r>
  </w:p>
  <w:p>
    <w:pPr>
      <w:pStyle w:val="Style26"/>
      <w:spacing w:before="240" w:after="0"/>
      <w:rPr>
        <w:rFonts w:ascii="PT Astra Serif" w:hAnsi="PT Astra Serif" w:cs="PT Astra Serif"/>
        <w:szCs w:val="28"/>
      </w:rPr>
    </w:pPr>
    <w:r>
      <w:rPr>
        <w:rFonts w:eastAsia="PT Astra Serif" w:cs="PT Astra Serif" w:ascii="PT Astra Serif" w:hAnsi="PT Astra Serif"/>
        <w:szCs w:val="28"/>
      </w:rPr>
      <w:t>пРИКАЗ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spacing w:before="0" w:after="240"/>
      <w:rPr>
        <w:rFonts w:ascii="PT Astra Serif" w:hAnsi="PT Astra Serif"/>
        <w:b w:val="false"/>
        <w:b w:val="false"/>
        <w:szCs w:val="28"/>
      </w:rPr>
    </w:pPr>
    <w:r>
      <w:rPr>
        <w:rFonts w:ascii="PT Astra Serif" w:hAnsi="PT Astra Serif"/>
        <w:b w:val="false"/>
        <w:szCs w:val="28"/>
      </w:rPr>
      <w:fldChar w:fldCharType="begin"/>
    </w:r>
    <w:r>
      <w:rPr>
        <w:b w:val="false"/>
        <w:szCs w:val="28"/>
        <w:rFonts w:ascii="PT Astra Serif" w:hAnsi="PT Astra Serif"/>
      </w:rPr>
      <w:instrText> PAGE </w:instrText>
    </w:r>
    <w:r>
      <w:rPr>
        <w:b w:val="false"/>
        <w:szCs w:val="28"/>
        <w:rFonts w:ascii="PT Astra Serif" w:hAnsi="PT Astra Serif"/>
      </w:rPr>
      <w:fldChar w:fldCharType="separate"/>
    </w:r>
    <w:r>
      <w:rPr>
        <w:b w:val="false"/>
        <w:szCs w:val="28"/>
        <w:rFonts w:ascii="PT Astra Serif" w:hAnsi="PT Astra Serif"/>
      </w:rPr>
      <w:t>10</w:t>
    </w:r>
    <w:r>
      <w:rPr>
        <w:b w:val="false"/>
        <w:szCs w:val="28"/>
        <w:rFonts w:ascii="PT Astra Serif" w:hAnsi="PT Astra Serif"/>
      </w:rPr>
      <w:fldChar w:fldCharType="end"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GridTable2"/>
    <w:qFormat/>
    <w:pPr>
      <w:widowControl/>
      <w:pBdr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link w:val="10"/>
    <w:uiPriority w:val="9"/>
    <w:qFormat/>
    <w:pPr>
      <w:keepNext w:val="true"/>
      <w:keepLines/>
      <w:widowControl/>
      <w:pBdr/>
      <w:bidi w:val="0"/>
      <w:spacing w:before="480" w:after="200"/>
      <w:jc w:val="left"/>
      <w:outlineLvl w:val="0"/>
    </w:pPr>
    <w:rPr>
      <w:rFonts w:ascii="Arial" w:hAnsi="Arial" w:eastAsia="Arial" w:cs="Times New Roman"/>
      <w:color w:val="auto"/>
      <w:kern w:val="0"/>
      <w:sz w:val="40"/>
      <w:szCs w:val="40"/>
      <w:lang w:val="ru-RU" w:eastAsia="ru-RU" w:bidi="ar-SA"/>
    </w:rPr>
  </w:style>
  <w:style w:type="paragraph" w:styleId="2">
    <w:name w:val="Heading 2"/>
    <w:link w:val="20"/>
    <w:uiPriority w:val="9"/>
    <w:unhideWhenUsed/>
    <w:qFormat/>
    <w:pPr>
      <w:keepNext w:val="true"/>
      <w:keepLines/>
      <w:widowControl/>
      <w:pBdr/>
      <w:bidi w:val="0"/>
      <w:spacing w:before="360" w:after="200"/>
      <w:jc w:val="left"/>
      <w:outlineLvl w:val="1"/>
    </w:pPr>
    <w:rPr>
      <w:rFonts w:ascii="Arial" w:hAnsi="Arial" w:eastAsia="Arial" w:cs="Times New Roman"/>
      <w:color w:val="auto"/>
      <w:kern w:val="0"/>
      <w:sz w:val="34"/>
      <w:szCs w:val="20"/>
      <w:lang w:val="ru-RU" w:eastAsia="ru-RU" w:bidi="ar-SA"/>
    </w:rPr>
  </w:style>
  <w:style w:type="paragraph" w:styleId="3">
    <w:name w:val="Heading 3"/>
    <w:link w:val="30"/>
    <w:uiPriority w:val="9"/>
    <w:unhideWhenUsed/>
    <w:qFormat/>
    <w:pPr>
      <w:keepNext w:val="true"/>
      <w:keepLines/>
      <w:widowControl/>
      <w:pBdr/>
      <w:bidi w:val="0"/>
      <w:spacing w:before="320" w:after="200"/>
      <w:jc w:val="left"/>
      <w:outlineLvl w:val="2"/>
    </w:pPr>
    <w:rPr>
      <w:rFonts w:ascii="Arial" w:hAnsi="Arial" w:eastAsia="Arial" w:cs="Times New Roman"/>
      <w:color w:val="auto"/>
      <w:kern w:val="0"/>
      <w:sz w:val="30"/>
      <w:szCs w:val="30"/>
      <w:lang w:val="ru-RU" w:eastAsia="ru-RU" w:bidi="ar-SA"/>
    </w:rPr>
  </w:style>
  <w:style w:type="paragraph" w:styleId="4">
    <w:name w:val="Heading 4"/>
    <w:link w:val="40"/>
    <w:uiPriority w:val="9"/>
    <w:unhideWhenUsed/>
    <w:qFormat/>
    <w:pPr>
      <w:keepNext w:val="true"/>
      <w:keepLines/>
      <w:widowControl/>
      <w:pBdr/>
      <w:bidi w:val="0"/>
      <w:spacing w:before="320" w:after="200"/>
      <w:jc w:val="left"/>
      <w:outlineLvl w:val="3"/>
    </w:pPr>
    <w:rPr>
      <w:rFonts w:ascii="Arial" w:hAnsi="Arial" w:eastAsia="Arial" w:cs="Times New Roman"/>
      <w:b/>
      <w:bCs/>
      <w:color w:val="auto"/>
      <w:kern w:val="0"/>
      <w:sz w:val="26"/>
      <w:szCs w:val="26"/>
      <w:lang w:val="ru-RU" w:eastAsia="ru-RU" w:bidi="ar-SA"/>
    </w:rPr>
  </w:style>
  <w:style w:type="paragraph" w:styleId="5">
    <w:name w:val="Heading 5"/>
    <w:link w:val="50"/>
    <w:uiPriority w:val="9"/>
    <w:unhideWhenUsed/>
    <w:qFormat/>
    <w:pPr>
      <w:keepNext w:val="true"/>
      <w:keepLines/>
      <w:widowControl/>
      <w:pBdr/>
      <w:bidi w:val="0"/>
      <w:spacing w:before="320" w:after="200"/>
      <w:jc w:val="left"/>
      <w:outlineLvl w:val="4"/>
    </w:pPr>
    <w:rPr>
      <w:rFonts w:ascii="Arial" w:hAnsi="Arial" w:eastAsia="Arial" w:cs="Times New Roman"/>
      <w:b/>
      <w:bCs/>
      <w:color w:val="auto"/>
      <w:kern w:val="0"/>
      <w:sz w:val="24"/>
      <w:szCs w:val="24"/>
      <w:lang w:val="ru-RU" w:eastAsia="ru-RU" w:bidi="ar-SA"/>
    </w:rPr>
  </w:style>
  <w:style w:type="paragraph" w:styleId="6">
    <w:name w:val="Heading 6"/>
    <w:link w:val="60"/>
    <w:uiPriority w:val="9"/>
    <w:unhideWhenUsed/>
    <w:qFormat/>
    <w:pPr>
      <w:keepNext w:val="true"/>
      <w:keepLines/>
      <w:widowControl/>
      <w:pBdr/>
      <w:bidi w:val="0"/>
      <w:spacing w:before="320" w:after="200"/>
      <w:jc w:val="left"/>
      <w:outlineLvl w:val="5"/>
    </w:pPr>
    <w:rPr>
      <w:rFonts w:ascii="Arial" w:hAnsi="Arial" w:eastAsia="Arial" w:cs="Times New Roman"/>
      <w:b/>
      <w:bCs/>
      <w:color w:val="auto"/>
      <w:kern w:val="0"/>
      <w:sz w:val="22"/>
      <w:szCs w:val="22"/>
      <w:lang w:val="ru-RU" w:eastAsia="ru-RU" w:bidi="ar-SA"/>
    </w:rPr>
  </w:style>
  <w:style w:type="paragraph" w:styleId="7">
    <w:name w:val="Heading 7"/>
    <w:link w:val="70"/>
    <w:uiPriority w:val="9"/>
    <w:unhideWhenUsed/>
    <w:qFormat/>
    <w:pPr>
      <w:keepNext w:val="true"/>
      <w:keepLines/>
      <w:widowControl/>
      <w:pBdr/>
      <w:bidi w:val="0"/>
      <w:spacing w:before="320" w:after="200"/>
      <w:jc w:val="left"/>
      <w:outlineLvl w:val="6"/>
    </w:pPr>
    <w:rPr>
      <w:rFonts w:ascii="Arial" w:hAnsi="Arial" w:eastAsia="Arial" w:cs="Times New Roman"/>
      <w:b/>
      <w:bCs/>
      <w:i/>
      <w:iCs/>
      <w:color w:val="auto"/>
      <w:kern w:val="0"/>
      <w:sz w:val="22"/>
      <w:szCs w:val="22"/>
      <w:lang w:val="ru-RU" w:eastAsia="ru-RU" w:bidi="ar-SA"/>
    </w:rPr>
  </w:style>
  <w:style w:type="paragraph" w:styleId="8">
    <w:name w:val="Heading 8"/>
    <w:link w:val="80"/>
    <w:uiPriority w:val="9"/>
    <w:unhideWhenUsed/>
    <w:qFormat/>
    <w:pPr>
      <w:keepNext w:val="true"/>
      <w:keepLines/>
      <w:widowControl/>
      <w:pBdr/>
      <w:bidi w:val="0"/>
      <w:spacing w:before="320" w:after="200"/>
      <w:jc w:val="left"/>
      <w:outlineLvl w:val="7"/>
    </w:pPr>
    <w:rPr>
      <w:rFonts w:ascii="Arial" w:hAnsi="Arial" w:eastAsia="Arial" w:cs="Times New Roman"/>
      <w:i/>
      <w:iCs/>
      <w:color w:val="auto"/>
      <w:kern w:val="0"/>
      <w:sz w:val="22"/>
      <w:szCs w:val="22"/>
      <w:lang w:val="ru-RU" w:eastAsia="ru-RU" w:bidi="ar-SA"/>
    </w:rPr>
  </w:style>
  <w:style w:type="paragraph" w:styleId="9">
    <w:name w:val="Heading 9"/>
    <w:link w:val="90"/>
    <w:uiPriority w:val="9"/>
    <w:unhideWhenUsed/>
    <w:qFormat/>
    <w:pPr>
      <w:keepNext w:val="true"/>
      <w:keepLines/>
      <w:widowControl/>
      <w:pBdr/>
      <w:bidi w:val="0"/>
      <w:spacing w:before="320" w:after="200"/>
      <w:jc w:val="left"/>
      <w:outlineLvl w:val="8"/>
    </w:pPr>
    <w:rPr>
      <w:rFonts w:ascii="Arial" w:hAnsi="Arial" w:eastAsia="Arial" w:cs="Times New Roman"/>
      <w:i/>
      <w:iCs/>
      <w:color w:val="auto"/>
      <w:kern w:val="0"/>
      <w:sz w:val="21"/>
      <w:szCs w:val="21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dnoteTextChar" w:customStyle="1">
    <w:name w:val="Endnote Text Char"/>
    <w:uiPriority w:val="99"/>
    <w:qFormat/>
    <w:rPr>
      <w:sz w:val="20"/>
    </w:rPr>
  </w:style>
  <w:style w:type="character" w:styleId="Heading1Char" w:customStyle="1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qFormat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qFormat/>
    <w:rPr>
      <w:sz w:val="24"/>
      <w:szCs w:val="24"/>
    </w:rPr>
  </w:style>
  <w:style w:type="character" w:styleId="QuoteChar" w:customStyle="1">
    <w:name w:val="Quote Char"/>
    <w:uiPriority w:val="29"/>
    <w:qFormat/>
    <w:rPr>
      <w:i/>
    </w:rPr>
  </w:style>
  <w:style w:type="character" w:styleId="IntenseQuoteChar" w:customStyle="1">
    <w:name w:val="Intense Quote Char"/>
    <w:uiPriority w:val="30"/>
    <w:qFormat/>
    <w:rPr>
      <w:i/>
    </w:rPr>
  </w:style>
  <w:style w:type="character" w:styleId="HeaderChar" w:customStyle="1">
    <w:name w:val="Header Char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CaptionChar" w:customStyle="1">
    <w:name w:val="Caption Char"/>
    <w:uiPriority w:val="99"/>
    <w:qFormat/>
    <w:rPr/>
  </w:style>
  <w:style w:type="character" w:styleId="FootnoteTextChar" w:customStyle="1">
    <w:name w:val="Footnote Text Char"/>
    <w:uiPriority w:val="99"/>
    <w:qFormat/>
    <w:rPr>
      <w:sz w:val="18"/>
    </w:rPr>
  </w:style>
  <w:style w:type="character" w:styleId="Style5" w:customStyle="1">
    <w:name w:val="Текст концевой сноски Знак"/>
    <w:link w:val="a3"/>
    <w:uiPriority w:val="99"/>
    <w:qFormat/>
    <w:rPr>
      <w:sz w:val="20"/>
    </w:rPr>
  </w:style>
  <w:style w:type="character" w:styleId="Style6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11" w:customStyle="1">
    <w:name w:val="Заголовок 1 Знак"/>
    <w:link w:val="1"/>
    <w:uiPriority w:val="9"/>
    <w:qFormat/>
    <w:rPr>
      <w:rFonts w:ascii="Arial" w:hAnsi="Arial" w:eastAsia="Arial"/>
      <w:sz w:val="40"/>
      <w:szCs w:val="40"/>
      <w:lang w:bidi="ar-SA"/>
    </w:rPr>
  </w:style>
  <w:style w:type="character" w:styleId="21" w:customStyle="1">
    <w:name w:val="Заголовок 2 Знак"/>
    <w:link w:val="2"/>
    <w:uiPriority w:val="9"/>
    <w:qFormat/>
    <w:rPr>
      <w:rFonts w:ascii="Arial" w:hAnsi="Arial" w:eastAsia="Arial"/>
      <w:sz w:val="34"/>
      <w:lang w:bidi="ar-SA"/>
    </w:rPr>
  </w:style>
  <w:style w:type="character" w:styleId="31" w:customStyle="1">
    <w:name w:val="Заголовок 3 Знак"/>
    <w:link w:val="3"/>
    <w:uiPriority w:val="9"/>
    <w:qFormat/>
    <w:rPr>
      <w:rFonts w:ascii="Arial" w:hAnsi="Arial" w:eastAsia="Arial"/>
      <w:sz w:val="30"/>
      <w:szCs w:val="30"/>
      <w:lang w:bidi="ar-SA"/>
    </w:rPr>
  </w:style>
  <w:style w:type="character" w:styleId="41" w:customStyle="1">
    <w:name w:val="Заголовок 4 Знак"/>
    <w:link w:val="4"/>
    <w:uiPriority w:val="9"/>
    <w:qFormat/>
    <w:rPr>
      <w:rFonts w:ascii="Arial" w:hAnsi="Arial" w:eastAsia="Arial"/>
      <w:b/>
      <w:bCs/>
      <w:sz w:val="26"/>
      <w:szCs w:val="26"/>
      <w:lang w:bidi="ar-SA"/>
    </w:rPr>
  </w:style>
  <w:style w:type="character" w:styleId="51" w:customStyle="1">
    <w:name w:val="Заголовок 5 Знак"/>
    <w:link w:val="5"/>
    <w:uiPriority w:val="9"/>
    <w:qFormat/>
    <w:rPr>
      <w:rFonts w:ascii="Arial" w:hAnsi="Arial" w:eastAsia="Arial"/>
      <w:b/>
      <w:bCs/>
      <w:sz w:val="24"/>
      <w:szCs w:val="24"/>
      <w:lang w:bidi="ar-SA"/>
    </w:rPr>
  </w:style>
  <w:style w:type="character" w:styleId="61" w:customStyle="1">
    <w:name w:val="Заголовок 6 Знак"/>
    <w:link w:val="6"/>
    <w:uiPriority w:val="9"/>
    <w:qFormat/>
    <w:rPr>
      <w:rFonts w:ascii="Arial" w:hAnsi="Arial" w:eastAsia="Arial"/>
      <w:b/>
      <w:bCs/>
      <w:sz w:val="22"/>
      <w:szCs w:val="22"/>
      <w:lang w:bidi="ar-SA"/>
    </w:rPr>
  </w:style>
  <w:style w:type="character" w:styleId="71" w:customStyle="1">
    <w:name w:val="Заголовок 7 Знак"/>
    <w:link w:val="7"/>
    <w:uiPriority w:val="9"/>
    <w:qFormat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1" w:customStyle="1">
    <w:name w:val="Заголовок 8 Знак"/>
    <w:link w:val="8"/>
    <w:uiPriority w:val="9"/>
    <w:qFormat/>
    <w:rPr>
      <w:rFonts w:ascii="Arial" w:hAnsi="Arial" w:eastAsia="Arial"/>
      <w:i/>
      <w:iCs/>
      <w:sz w:val="22"/>
      <w:szCs w:val="22"/>
      <w:lang w:bidi="ar-SA"/>
    </w:rPr>
  </w:style>
  <w:style w:type="character" w:styleId="91" w:customStyle="1">
    <w:name w:val="Заголовок 9 Знак"/>
    <w:link w:val="9"/>
    <w:uiPriority w:val="9"/>
    <w:qFormat/>
    <w:rPr>
      <w:rFonts w:ascii="Arial" w:hAnsi="Arial" w:eastAsia="Arial"/>
      <w:i/>
      <w:iCs/>
      <w:sz w:val="21"/>
      <w:szCs w:val="21"/>
      <w:lang w:bidi="ar-SA"/>
    </w:rPr>
  </w:style>
  <w:style w:type="character" w:styleId="Style7" w:customStyle="1">
    <w:name w:val="Название Знак"/>
    <w:link w:val="a9"/>
    <w:uiPriority w:val="10"/>
    <w:qFormat/>
    <w:rPr>
      <w:sz w:val="48"/>
      <w:szCs w:val="48"/>
      <w:lang w:bidi="ar-SA"/>
    </w:rPr>
  </w:style>
  <w:style w:type="character" w:styleId="Style8" w:customStyle="1">
    <w:name w:val="Подзаголовок Знак"/>
    <w:link w:val="ab"/>
    <w:uiPriority w:val="11"/>
    <w:qFormat/>
    <w:rPr>
      <w:sz w:val="24"/>
      <w:szCs w:val="24"/>
      <w:lang w:bidi="ar-SA"/>
    </w:rPr>
  </w:style>
  <w:style w:type="character" w:styleId="22" w:customStyle="1">
    <w:name w:val="Цитата 2 Знак"/>
    <w:link w:val="21"/>
    <w:uiPriority w:val="29"/>
    <w:qFormat/>
    <w:rPr>
      <w:i/>
      <w:lang w:val="ru-RU" w:eastAsia="ru-RU" w:bidi="ar-SA"/>
    </w:rPr>
  </w:style>
  <w:style w:type="character" w:styleId="Style9" w:customStyle="1">
    <w:name w:val="Выделенная цитата Знак"/>
    <w:link w:val="ad"/>
    <w:uiPriority w:val="30"/>
    <w:qFormat/>
    <w:rPr>
      <w:i/>
      <w:shd w:fill="F2F2F2" w:val="clear"/>
      <w:lang w:val="ru-RU" w:eastAsia="ru-RU" w:bidi="ar-SA"/>
    </w:rPr>
  </w:style>
  <w:style w:type="character" w:styleId="Style10" w:customStyle="1">
    <w:name w:val="Верхний колонтитул Знак"/>
    <w:link w:val="af"/>
    <w:uiPriority w:val="99"/>
    <w:qFormat/>
    <w:rPr/>
  </w:style>
  <w:style w:type="character" w:styleId="Style11" w:customStyle="1">
    <w:name w:val="Нижний колонтитул Знак"/>
    <w:link w:val="af1"/>
    <w:uiPriority w:val="99"/>
    <w:qFormat/>
    <w:rPr/>
  </w:style>
  <w:style w:type="character" w:styleId="Style12">
    <w:name w:val="Интернет-ссылка"/>
    <w:uiPriority w:val="99"/>
    <w:unhideWhenUsed/>
    <w:rPr>
      <w:color w:val="0000FF"/>
      <w:u w:val="single"/>
    </w:rPr>
  </w:style>
  <w:style w:type="character" w:styleId="Style13" w:customStyle="1">
    <w:name w:val="Текст сноски Знак"/>
    <w:link w:val="af5"/>
    <w:uiPriority w:val="99"/>
    <w:semiHidden/>
    <w:qFormat/>
    <w:rPr>
      <w:sz w:val="18"/>
      <w:lang w:bidi="ar-SA"/>
    </w:rPr>
  </w:style>
  <w:style w:type="character" w:styleId="Style14">
    <w:name w:val="Привязка сноски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Pagenumber">
    <w:name w:val="page number"/>
    <w:basedOn w:val="DefaultParagraphFont"/>
    <w:qFormat/>
    <w:rPr/>
  </w:style>
  <w:style w:type="character" w:styleId="Style15" w:customStyle="1">
    <w:name w:val="Текст выноски Знак"/>
    <w:link w:val="aff"/>
    <w:uiPriority w:val="99"/>
    <w:semiHidden/>
    <w:qFormat/>
    <w:rPr>
      <w:rFonts w:ascii="Tahoma" w:hAnsi="Tahoma" w:cs="Tahoma"/>
      <w:sz w:val="16"/>
      <w:szCs w:val="16"/>
    </w:rPr>
  </w:style>
  <w:style w:type="character" w:styleId="Style16" w:customStyle="1">
    <w:name w:val="Основной текст с отступом Знак"/>
    <w:link w:val="aff1"/>
    <w:uiPriority w:val="99"/>
    <w:semiHidden/>
    <w:qFormat/>
    <w:rPr>
      <w:sz w:val="22"/>
      <w:szCs w:val="22"/>
      <w:lang w:eastAsia="en-US" w:bidi="en-US"/>
    </w:rPr>
  </w:style>
  <w:style w:type="character" w:styleId="Cef1edeee2edeee9f8f0e8f4f2e0e1e7e0f6e0" w:customStyle="1">
    <w:name w:val="Оceсf1нedоeeвe2нedоeeйe9 шf8рf0иe8фf4тf2 аe0бe1зe7аe0цf6аe0"/>
    <w:uiPriority w:val="99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next w:val="Normal"/>
    <w:pPr>
      <w:jc w:val="both"/>
    </w:pPr>
    <w:rPr>
      <w:sz w:val="22"/>
    </w:rPr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2">
    <w:name w:val="Endnote Text"/>
    <w:basedOn w:val="Normal"/>
    <w:link w:val="a4"/>
    <w:uiPriority w:val="99"/>
    <w:semiHidden/>
    <w:unhideWhenUsed/>
    <w:pPr/>
    <w:rPr/>
  </w:style>
  <w:style w:type="paragraph" w:styleId="Tableoffigures">
    <w:name w:val="table of figures"/>
    <w:basedOn w:val="Normal"/>
    <w:next w:val="Normal"/>
    <w:uiPriority w:val="99"/>
    <w:unhideWhenUsed/>
    <w:qFormat/>
    <w:pPr/>
    <w:rPr/>
  </w:style>
  <w:style w:type="paragraph" w:styleId="ListParagraph">
    <w:name w:val="List Paragraph"/>
    <w:qFormat/>
    <w:pPr>
      <w:widowControl/>
      <w:pBdr/>
      <w:bidi w:val="0"/>
      <w:spacing w:lineRule="auto" w:line="276" w:before="0" w:after="200"/>
      <w:ind w:left="720" w:hanging="0"/>
      <w:contextualSpacing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paragraph" w:styleId="NoSpacing">
    <w:name w:val="No Spacing"/>
    <w:uiPriority w:val="1"/>
    <w:qFormat/>
    <w:pPr>
      <w:widowControl/>
      <w:pBdr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en-US" w:bidi="en-US" w:val="ru-RU"/>
    </w:rPr>
  </w:style>
  <w:style w:type="paragraph" w:styleId="Style23">
    <w:name w:val="Title"/>
    <w:link w:val="aa"/>
    <w:uiPriority w:val="10"/>
    <w:qFormat/>
    <w:pPr>
      <w:widowControl/>
      <w:pBdr/>
      <w:bidi w:val="0"/>
      <w:spacing w:before="300" w:after="200"/>
      <w:contextualSpacing/>
      <w:jc w:val="left"/>
    </w:pPr>
    <w:rPr>
      <w:rFonts w:ascii="Times New Roman" w:hAnsi="Times New Roman" w:eastAsia="Times New Roman" w:cs="Times New Roman"/>
      <w:color w:val="auto"/>
      <w:kern w:val="0"/>
      <w:sz w:val="48"/>
      <w:szCs w:val="48"/>
      <w:lang w:val="ru-RU" w:eastAsia="ru-RU" w:bidi="ar-SA"/>
    </w:rPr>
  </w:style>
  <w:style w:type="paragraph" w:styleId="Style24">
    <w:name w:val="Subtitle"/>
    <w:link w:val="ac"/>
    <w:uiPriority w:val="11"/>
    <w:qFormat/>
    <w:pPr>
      <w:widowControl/>
      <w:pBdr/>
      <w:bidi w:val="0"/>
      <w:spacing w:before="200" w:after="20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Quote">
    <w:name w:val="Quote"/>
    <w:link w:val="22"/>
    <w:uiPriority w:val="29"/>
    <w:qFormat/>
    <w:pPr>
      <w:widowControl/>
      <w:pBdr/>
      <w:bidi w:val="0"/>
      <w:spacing w:before="0" w:after="0"/>
      <w:ind w:left="720" w:right="720" w:hanging="0"/>
      <w:jc w:val="left"/>
    </w:pPr>
    <w:rPr>
      <w:rFonts w:ascii="Times New Roman" w:hAnsi="Times New Roman" w:eastAsia="Times New Roman" w:cs="Times New Roman"/>
      <w:i/>
      <w:color w:val="auto"/>
      <w:kern w:val="0"/>
      <w:sz w:val="20"/>
      <w:szCs w:val="20"/>
      <w:lang w:val="ru-RU" w:eastAsia="ru-RU" w:bidi="ar-SA"/>
    </w:rPr>
  </w:style>
  <w:style w:type="paragraph" w:styleId="IntenseQuote">
    <w:name w:val="Intense Quote"/>
    <w:link w:val="ae"/>
    <w:uiPriority w:val="30"/>
    <w:qFormat/>
    <w:pPr>
      <w:widowControl/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bidi w:val="0"/>
      <w:spacing w:before="0" w:after="0"/>
      <w:ind w:left="720" w:right="720" w:hanging="0"/>
      <w:jc w:val="left"/>
    </w:pPr>
    <w:rPr>
      <w:rFonts w:ascii="Times New Roman" w:hAnsi="Times New Roman" w:eastAsia="Times New Roman" w:cs="Times New Roman"/>
      <w:i/>
      <w:color w:val="auto"/>
      <w:kern w:val="0"/>
      <w:sz w:val="20"/>
      <w:szCs w:val="20"/>
      <w:lang w:val="ru-RU" w:eastAsia="ru-RU" w:bidi="ar-SA"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link w:val="af0"/>
    <w:pPr>
      <w:widowControl/>
      <w:pBdr/>
      <w:tabs>
        <w:tab w:val="clear" w:pos="708"/>
        <w:tab w:val="center" w:pos="4153" w:leader="none"/>
        <w:tab w:val="right" w:pos="8306" w:leader="none"/>
      </w:tabs>
      <w:bidi w:val="0"/>
      <w:spacing w:before="120" w:after="240"/>
      <w:jc w:val="center"/>
    </w:pPr>
    <w:rPr>
      <w:rFonts w:ascii="Times New Roman" w:hAnsi="Times New Roman" w:eastAsia="Times New Roman" w:cs="Times New Roman"/>
      <w:b/>
      <w:caps/>
      <w:color w:val="auto"/>
      <w:kern w:val="0"/>
      <w:sz w:val="28"/>
      <w:szCs w:val="22"/>
      <w:lang w:eastAsia="en-US" w:bidi="en-US" w:val="ru-RU"/>
    </w:rPr>
  </w:style>
  <w:style w:type="paragraph" w:styleId="Style27">
    <w:name w:val="Footer"/>
    <w:basedOn w:val="Normal"/>
    <w:link w:val="af2"/>
    <w:uiPriority w:val="99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Style28">
    <w:name w:val="Footnote Text"/>
    <w:link w:val="af6"/>
    <w:uiPriority w:val="99"/>
    <w:semiHidden/>
    <w:unhideWhenUsed/>
    <w:pPr>
      <w:widowControl/>
      <w:pBdr/>
      <w:bidi w:val="0"/>
      <w:spacing w:before="0" w:after="40"/>
      <w:jc w:val="left"/>
    </w:pPr>
    <w:rPr>
      <w:rFonts w:ascii="Times New Roman" w:hAnsi="Times New Roman" w:eastAsia="Times New Roman" w:cs="Times New Roman"/>
      <w:color w:val="auto"/>
      <w:kern w:val="0"/>
      <w:sz w:val="18"/>
      <w:szCs w:val="20"/>
      <w:lang w:val="ru-RU" w:eastAsia="ru-RU" w:bidi="ar-SA"/>
    </w:rPr>
  </w:style>
  <w:style w:type="paragraph" w:styleId="12">
    <w:name w:val="TOC 1"/>
    <w:uiPriority w:val="39"/>
    <w:unhideWhenUsed/>
    <w:pPr>
      <w:widowControl/>
      <w:pBdr/>
      <w:bidi w:val="0"/>
      <w:spacing w:before="0" w:after="57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en-US" w:bidi="en-US" w:val="ru-RU"/>
    </w:rPr>
  </w:style>
  <w:style w:type="paragraph" w:styleId="23">
    <w:name w:val="TOC 2"/>
    <w:uiPriority w:val="39"/>
    <w:unhideWhenUsed/>
    <w:pPr>
      <w:widowControl/>
      <w:pBdr/>
      <w:bidi w:val="0"/>
      <w:spacing w:before="0" w:after="57"/>
      <w:ind w:left="283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en-US" w:bidi="en-US" w:val="ru-RU"/>
    </w:rPr>
  </w:style>
  <w:style w:type="paragraph" w:styleId="32">
    <w:name w:val="TOC 3"/>
    <w:uiPriority w:val="39"/>
    <w:unhideWhenUsed/>
    <w:pPr>
      <w:widowControl/>
      <w:pBdr/>
      <w:bidi w:val="0"/>
      <w:spacing w:before="0" w:after="57"/>
      <w:ind w:left="567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en-US" w:bidi="en-US" w:val="ru-RU"/>
    </w:rPr>
  </w:style>
  <w:style w:type="paragraph" w:styleId="42">
    <w:name w:val="TOC 4"/>
    <w:uiPriority w:val="39"/>
    <w:unhideWhenUsed/>
    <w:pPr>
      <w:widowControl/>
      <w:pBdr/>
      <w:bidi w:val="0"/>
      <w:spacing w:before="0" w:after="57"/>
      <w:ind w:left="85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en-US" w:bidi="en-US" w:val="ru-RU"/>
    </w:rPr>
  </w:style>
  <w:style w:type="paragraph" w:styleId="52">
    <w:name w:val="TOC 5"/>
    <w:uiPriority w:val="39"/>
    <w:unhideWhenUsed/>
    <w:pPr>
      <w:widowControl/>
      <w:pBdr/>
      <w:bidi w:val="0"/>
      <w:spacing w:before="0" w:after="57"/>
      <w:ind w:left="1134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en-US" w:bidi="en-US" w:val="ru-RU"/>
    </w:rPr>
  </w:style>
  <w:style w:type="paragraph" w:styleId="62">
    <w:name w:val="TOC 6"/>
    <w:uiPriority w:val="39"/>
    <w:unhideWhenUsed/>
    <w:pPr>
      <w:widowControl/>
      <w:pBdr/>
      <w:bidi w:val="0"/>
      <w:spacing w:before="0" w:after="57"/>
      <w:ind w:left="1417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en-US" w:bidi="en-US" w:val="ru-RU"/>
    </w:rPr>
  </w:style>
  <w:style w:type="paragraph" w:styleId="72">
    <w:name w:val="TOC 7"/>
    <w:uiPriority w:val="39"/>
    <w:unhideWhenUsed/>
    <w:pPr>
      <w:widowControl/>
      <w:pBdr/>
      <w:bidi w:val="0"/>
      <w:spacing w:before="0" w:after="57"/>
      <w:ind w:left="1701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en-US" w:bidi="en-US" w:val="ru-RU"/>
    </w:rPr>
  </w:style>
  <w:style w:type="paragraph" w:styleId="82">
    <w:name w:val="TOC 8"/>
    <w:uiPriority w:val="39"/>
    <w:unhideWhenUsed/>
    <w:pPr>
      <w:widowControl/>
      <w:pBdr/>
      <w:bidi w:val="0"/>
      <w:spacing w:before="0" w:after="57"/>
      <w:ind w:left="1984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en-US" w:bidi="en-US" w:val="ru-RU"/>
    </w:rPr>
  </w:style>
  <w:style w:type="paragraph" w:styleId="92">
    <w:name w:val="TOC 9"/>
    <w:uiPriority w:val="39"/>
    <w:unhideWhenUsed/>
    <w:pPr>
      <w:widowControl/>
      <w:pBdr/>
      <w:bidi w:val="0"/>
      <w:spacing w:before="0" w:after="57"/>
      <w:ind w:left="2268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en-US" w:bidi="en-US" w:val="ru-RU"/>
    </w:rPr>
  </w:style>
  <w:style w:type="paragraph" w:styleId="TOCHeading">
    <w:name w:val="TOC Heading"/>
    <w:uiPriority w:val="39"/>
    <w:unhideWhenUsed/>
    <w:qFormat/>
    <w:pPr>
      <w:widowControl/>
      <w:pBdr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en-US" w:bidi="en-US" w:val="ru-RU"/>
    </w:rPr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styleId="BodyText2">
    <w:name w:val="Body Text 2"/>
    <w:basedOn w:val="Normal"/>
    <w:qFormat/>
    <w:pPr>
      <w:spacing w:before="120" w:after="0"/>
      <w:ind w:right="5102" w:hanging="0"/>
      <w:jc w:val="center"/>
    </w:pPr>
    <w:rPr/>
  </w:style>
  <w:style w:type="paragraph" w:styleId="Style29" w:customStyle="1">
    <w:name w:val="Обращение"/>
    <w:basedOn w:val="Normal"/>
    <w:next w:val="Normal"/>
    <w:qFormat/>
    <w:pPr>
      <w:spacing w:before="240" w:after="120"/>
      <w:jc w:val="center"/>
    </w:pPr>
    <w:rPr>
      <w:b/>
    </w:rPr>
  </w:style>
  <w:style w:type="paragraph" w:styleId="Style30" w:customStyle="1">
    <w:name w:val="Адресные реквизиты"/>
    <w:basedOn w:val="Style18"/>
    <w:next w:val="Style18"/>
    <w:qFormat/>
    <w:pPr>
      <w:jc w:val="left"/>
    </w:pPr>
    <w:rPr>
      <w:sz w:val="16"/>
    </w:rPr>
  </w:style>
  <w:style w:type="paragraph" w:styleId="Style31" w:customStyle="1">
    <w:name w:val="Адресат"/>
    <w:basedOn w:val="Normal"/>
    <w:qFormat/>
    <w:pPr>
      <w:spacing w:before="120" w:after="0"/>
    </w:pPr>
    <w:rPr>
      <w:b/>
    </w:rPr>
  </w:style>
  <w:style w:type="paragraph" w:styleId="BodyText3">
    <w:name w:val="Body Text 3"/>
    <w:basedOn w:val="Normal"/>
    <w:qFormat/>
    <w:pPr>
      <w:tabs>
        <w:tab w:val="clear" w:pos="708"/>
        <w:tab w:val="left" w:pos="7371" w:leader="none"/>
      </w:tabs>
      <w:spacing w:before="120" w:after="0"/>
    </w:pPr>
    <w:rPr>
      <w:sz w:val="28"/>
    </w:rPr>
  </w:style>
  <w:style w:type="paragraph" w:styleId="BalloonText">
    <w:name w:val="Balloon Text"/>
    <w:basedOn w:val="Normal"/>
    <w:link w:val="aff0"/>
    <w:uiPriority w:val="99"/>
    <w:semiHidden/>
    <w:unhideWhenUsed/>
    <w:qFormat/>
    <w:pPr/>
    <w:rPr>
      <w:rFonts w:ascii="Tahoma" w:hAnsi="Tahoma"/>
      <w:sz w:val="16"/>
      <w:szCs w:val="16"/>
    </w:rPr>
  </w:style>
  <w:style w:type="paragraph" w:styleId="ConsPlusNormal" w:customStyle="1">
    <w:name w:val="ConsPlusNormal"/>
    <w:qFormat/>
    <w:pPr>
      <w:widowControl w:val="false"/>
      <w:bidi w:val="0"/>
      <w:spacing w:before="0" w:after="0"/>
      <w:jc w:val="left"/>
    </w:pPr>
    <w:rPr>
      <w:rFonts w:ascii="Calibri" w:hAnsi="Calibri" w:cs="Calibri" w:eastAsia="Times New Roman"/>
      <w:color w:val="auto"/>
      <w:kern w:val="0"/>
      <w:sz w:val="22"/>
      <w:szCs w:val="20"/>
      <w:lang w:val="ru-RU" w:eastAsia="ru-RU" w:bidi="ar-SA"/>
    </w:rPr>
  </w:style>
  <w:style w:type="paragraph" w:styleId="Style32">
    <w:name w:val="Body Text Indent"/>
    <w:basedOn w:val="Normal"/>
    <w:link w:val="aff2"/>
    <w:uiPriority w:val="99"/>
    <w:semiHidden/>
    <w:unhideWhenUsed/>
    <w:pPr>
      <w:spacing w:before="0" w:after="120"/>
      <w:ind w:left="283" w:hanging="0"/>
    </w:pPr>
    <w:rPr/>
  </w:style>
  <w:style w:type="paragraph" w:styleId="111" w:customStyle="1">
    <w:name w:val="Заголовок 11"/>
    <w:basedOn w:val="Style27"/>
    <w:next w:val="Style27"/>
    <w:qFormat/>
    <w:pPr>
      <w:keepNext w:val="true"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ConsPlusTitle" w:customStyle="1">
    <w:name w:val="ConsPlusTitle"/>
    <w:qFormat/>
    <w:pPr>
      <w:widowControl w:val="false"/>
      <w:pBdr/>
      <w:bidi w:val="0"/>
      <w:spacing w:before="0" w:after="0"/>
      <w:jc w:val="left"/>
    </w:pPr>
    <w:rPr>
      <w:rFonts w:ascii="Arial" w:hAnsi="Arial" w:eastAsia="Times New Roman" w:cs="Times New Roman"/>
      <w:b/>
      <w:bCs/>
      <w:color w:val="auto"/>
      <w:kern w:val="0"/>
      <w:sz w:val="20"/>
      <w:szCs w:val="20"/>
      <w:lang w:val="ru-RU" w:eastAsia="ru-RU" w:bidi="ar-SA"/>
    </w:rPr>
  </w:style>
  <w:style w:type="paragraph" w:styleId="Style33" w:customStyle="1">
    <w:name w:val="Содержимое таблицы"/>
    <w:qFormat/>
    <w:pPr>
      <w:widowControl w:val="false"/>
      <w:suppressLineNumbers/>
      <w:pBdr/>
      <w:bidi w:val="0"/>
      <w:spacing w:before="0" w:after="0"/>
      <w:jc w:val="both"/>
    </w:pPr>
    <w:rPr>
      <w:rFonts w:eastAsia="Lucida Sans Unicode" w:cs="Mangal" w:ascii="Times New Roman" w:hAnsi="Times New Roman"/>
      <w:color w:val="auto"/>
      <w:kern w:val="0"/>
      <w:sz w:val="28"/>
      <w:szCs w:val="24"/>
      <w:lang w:eastAsia="zh-CN" w:bidi="hi-IN" w:val="ru-RU"/>
    </w:rPr>
  </w:style>
  <w:style w:type="paragraph" w:styleId="13" w:customStyle="1">
    <w:name w:val="Красная строка1"/>
    <w:qFormat/>
    <w:pPr>
      <w:widowControl w:val="false"/>
      <w:pBdr/>
      <w:bidi w:val="0"/>
      <w:spacing w:before="0" w:after="0"/>
      <w:ind w:firstLine="709"/>
      <w:jc w:val="both"/>
    </w:pPr>
    <w:rPr>
      <w:rFonts w:eastAsia="Lucida Sans Unicode" w:cs="Mangal" w:ascii="Times New Roman" w:hAnsi="Times New Roman"/>
      <w:color w:val="auto"/>
      <w:kern w:val="0"/>
      <w:sz w:val="28"/>
      <w:szCs w:val="24"/>
      <w:lang w:eastAsia="zh-CN" w:bidi="hi-IN" w:val="ru-RU"/>
    </w:rPr>
  </w:style>
  <w:style w:type="paragraph" w:styleId="14" w:customStyle="1">
    <w:name w:val="Обычный (веб)1"/>
    <w:uiPriority w:val="99"/>
    <w:unhideWhenUsed/>
    <w:qFormat/>
    <w:pPr>
      <w:widowControl/>
      <w:pBdr/>
      <w:bidi w:val="0"/>
      <w:spacing w:beforeAutospacing="1" w:afterAutospacing="1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uiPriority w:val="59"/>
    <w:rPr>
      <w:lang w:eastAsia="en-US" w:bidi="en-US"/>
      <w:sz w:val="22"/>
      <w:szCs w:val="22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en-US" w:bidi="en-US"/>
      <w:sz w:val="22"/>
      <w:szCs w:val="22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en-US" w:bidi="en-US"/>
      <w:sz w:val="22"/>
      <w:szCs w:val="22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en-US" w:bidi="en-US"/>
      <w:sz w:val="22"/>
      <w:szCs w:val="22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yperlink" Target="https://phones.tomsk.gov.ru/phonebook/department?id=280&amp;type=2" TargetMode="External"/><Relationship Id="rId4" Type="http://schemas.openxmlformats.org/officeDocument/2006/relationships/hyperlink" Target="consultantplus://offline/ref=F9039063188E0BF7C5B16DA1D5BAD0C67045F38306E8E8978439988CF7D3B175B462027DBCC80A9DE766F9BE540DA1F8C66FDD354F3B1C28J1D2E" TargetMode="External"/><Relationship Id="rId5" Type="http://schemas.openxmlformats.org/officeDocument/2006/relationships/hyperlink" Target="consultantplus://offline/ref=F9039063188E0BF7C5B16DA1D5BAD0C67045F38306E8E8978439988CF7D3B175B462027DBCC80A9CE766F9BE540DA1F8C66FDD354F3B1C28J1D2E" TargetMode="External"/><Relationship Id="rId6" Type="http://schemas.openxmlformats.org/officeDocument/2006/relationships/header" Target="header2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LibreOffice/6.4.7.2$Linux_X86_64 LibreOffice_project/40$Build-2</Application>
  <Pages>10</Pages>
  <Words>1919</Words>
  <Characters>13555</Characters>
  <CharactersWithSpaces>15646</CharactersWithSpaces>
  <Paragraphs>152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2023-02-28T07:43:00Z</dcterms:created>
  <dc:creator/>
  <dc:description/>
  <dc:language>ru-RU</dc:language>
  <cp:lastModifiedBy/>
  <dcterms:modified xsi:type="dcterms:W3CDTF">2023-11-23T15:14:12Z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