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10206" w:hanging="425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УТВЕРЖДАЮ:</w:t>
      </w:r>
    </w:p>
    <w:p>
      <w:pPr>
        <w:pStyle w:val="Normal"/>
        <w:spacing w:lineRule="auto" w:line="240" w:before="0" w:after="0"/>
        <w:ind w:left="10206" w:hanging="425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Начальник Департамента ветеринарии</w:t>
      </w:r>
    </w:p>
    <w:p>
      <w:pPr>
        <w:pStyle w:val="Normal"/>
        <w:spacing w:lineRule="auto" w:line="240" w:before="0" w:after="0"/>
        <w:ind w:left="10206" w:hanging="425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Томской области</w:t>
      </w:r>
    </w:p>
    <w:p>
      <w:pPr>
        <w:pStyle w:val="Normal"/>
        <w:spacing w:lineRule="auto" w:line="240" w:before="0" w:after="0"/>
        <w:ind w:left="10206" w:hanging="425"/>
        <w:rPr/>
      </w:pPr>
      <w:r>
        <w:rPr>
          <w:rFonts w:cs="Times New Roman" w:ascii="Times New Roman" w:hAnsi="Times New Roman"/>
          <w:sz w:val="24"/>
          <w:szCs w:val="24"/>
        </w:rPr>
        <w:t>Табакаев В.В.</w:t>
      </w:r>
    </w:p>
    <w:p>
      <w:pPr>
        <w:pStyle w:val="Normal"/>
        <w:spacing w:lineRule="auto" w:line="240" w:before="0" w:after="0"/>
        <w:ind w:left="10206" w:hanging="425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10206" w:hanging="425"/>
        <w:rPr/>
      </w:pPr>
      <w:r>
        <w:rPr>
          <w:rFonts w:cs="Times New Roman" w:ascii="Times New Roman" w:hAnsi="Times New Roman"/>
          <w:sz w:val="24"/>
          <w:szCs w:val="24"/>
        </w:rPr>
        <w:t>«</w:t>
      </w:r>
      <w:r>
        <w:rPr>
          <w:rFonts w:cs="Times New Roman" w:ascii="Times New Roman" w:hAnsi="Times New Roman"/>
          <w:sz w:val="24"/>
          <w:szCs w:val="24"/>
        </w:rPr>
        <w:t>10</w:t>
      </w:r>
      <w:r>
        <w:rPr>
          <w:rFonts w:cs="Times New Roman" w:ascii="Times New Roman" w:hAnsi="Times New Roman"/>
          <w:sz w:val="24"/>
          <w:szCs w:val="24"/>
        </w:rPr>
        <w:t xml:space="preserve">» </w:t>
      </w:r>
      <w:r>
        <w:rPr>
          <w:rFonts w:cs="Times New Roman" w:ascii="Times New Roman" w:hAnsi="Times New Roman"/>
          <w:sz w:val="24"/>
          <w:szCs w:val="24"/>
        </w:rPr>
        <w:t>января</w:t>
      </w:r>
      <w:r>
        <w:rPr>
          <w:rFonts w:cs="Times New Roman" w:ascii="Times New Roman" w:hAnsi="Times New Roman"/>
          <w:sz w:val="24"/>
          <w:szCs w:val="24"/>
        </w:rPr>
        <w:t xml:space="preserve"> 20</w:t>
      </w:r>
      <w:r>
        <w:rPr>
          <w:rFonts w:cs="Times New Roman" w:ascii="Times New Roman" w:hAnsi="Times New Roman"/>
          <w:sz w:val="24"/>
          <w:szCs w:val="24"/>
        </w:rPr>
        <w:t xml:space="preserve">19 </w:t>
      </w:r>
      <w:r>
        <w:rPr>
          <w:rFonts w:cs="Times New Roman" w:ascii="Times New Roman" w:hAnsi="Times New Roman"/>
          <w:sz w:val="24"/>
          <w:szCs w:val="24"/>
        </w:rPr>
        <w:t>г.</w:t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План повышения квалификации ветеринарных специалистов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государственной ветеринарной службы Томской области на 2019 год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tbl>
      <w:tblPr>
        <w:tblStyle w:val="a3"/>
        <w:tblW w:w="15593" w:type="dxa"/>
        <w:jc w:val="left"/>
        <w:tblInd w:w="-176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709"/>
        <w:gridCol w:w="3970"/>
        <w:gridCol w:w="2977"/>
        <w:gridCol w:w="1701"/>
        <w:gridCol w:w="1561"/>
        <w:gridCol w:w="2976"/>
        <w:gridCol w:w="1698"/>
      </w:tblGrid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Место проведения обучения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Категория слушателей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Количество человек</w:t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Система менеджмента безопасности пищевой продукции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DFDFD" w:val="clear"/>
              </w:rPr>
              <w:t>АНО "Международный Менеджмент, Качество, Сертификация"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28.01.2019 – 30.01.2019</w:t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32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Государственные ветеринарные инспекторы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</w:t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Система менеджмента качества </w:t>
            </w: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 xml:space="preserve">ISO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9000:2015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DFDFD" w:val="clear"/>
              </w:rPr>
              <w:t>АНО "Международный Менеджмент, Качество, Сертификация"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04.02.2019 – 06.02.2019</w:t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18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Государственные ветеринарные инспекторы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hyperlink r:id="rId2" w:tgtFrame="Содержание">
              <w:r>
                <w:rPr>
                  <w:rStyle w:val="Style13"/>
                  <w:rFonts w:cs="Times New Roman" w:ascii="Times New Roman" w:hAnsi="Times New Roman"/>
                  <w:color w:val="00000A"/>
                  <w:sz w:val="28"/>
                  <w:szCs w:val="28"/>
                  <w:highlight w:val="white"/>
                  <w:u w:val="none"/>
                </w:rPr>
                <w:t>Внутренний</w:t>
              </w:r>
            </w:hyperlink>
            <w:r>
              <w:rPr>
                <w:rStyle w:val="Style13"/>
                <w:rFonts w:cs="Times New Roman" w:ascii="Times New Roman" w:hAnsi="Times New Roman"/>
                <w:color w:val="00000A"/>
                <w:sz w:val="28"/>
                <w:szCs w:val="28"/>
                <w:highlight w:val="white"/>
                <w:u w:val="none"/>
              </w:rPr>
              <w:t xml:space="preserve"> аудит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DFDFD" w:val="clear"/>
              </w:rPr>
              <w:t>АНО "Международный Менеджмент, Качество, Сертификация"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25.02.2019-27.02.2019</w:t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18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Государственные ветеринарные инспекторы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</w:t>
            </w:r>
          </w:p>
        </w:tc>
      </w:tr>
      <w:tr>
        <w:trPr>
          <w:trHeight w:val="1905" w:hRule="atLeast"/>
        </w:trPr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</w:rPr>
              <w:t>Порядок и правила отбора, упаковки, транспортировки и приема проб для лабораторных исследований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ЦДОУ ТСХИ-филиал ФГБОУ ВО Новосибирский ГАУ,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г. Томск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36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Ветеринарные врачи,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специалисты ветеринарных лабораторий, государственные ветеринарные инспекторы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25</w:t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222222"/>
                <w:sz w:val="28"/>
                <w:szCs w:val="28"/>
                <w:shd w:fill="FFFFFF" w:val="clear"/>
              </w:rPr>
              <w:t xml:space="preserve">Ведущий аудитор СМК в соответствии с требованиями </w:t>
            </w:r>
            <w:r>
              <w:rPr>
                <w:rFonts w:cs="Times New Roman" w:ascii="Times New Roman" w:hAnsi="Times New Roman"/>
                <w:color w:val="222222"/>
                <w:sz w:val="28"/>
                <w:szCs w:val="28"/>
                <w:shd w:fill="FFFFFF" w:val="clear"/>
                <w:lang w:val="en-US"/>
              </w:rPr>
              <w:t>ISO</w:t>
            </w:r>
            <w:r>
              <w:rPr>
                <w:rFonts w:cs="Times New Roman" w:ascii="Times New Roman" w:hAnsi="Times New Roman"/>
                <w:color w:val="222222"/>
                <w:sz w:val="28"/>
                <w:szCs w:val="28"/>
                <w:shd w:fill="FFFFFF" w:val="clear"/>
              </w:rPr>
              <w:t xml:space="preserve"> 9001:2015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DFDFD" w:val="clear"/>
              </w:rPr>
              <w:t xml:space="preserve">Российское отделение Академии DQC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DFDFD" w:val="clear"/>
              </w:rPr>
              <w:t>г. Ярославль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март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72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Государственные ветеринарные инспекторы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Искусственное осеменение коров и тёлок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222222"/>
                <w:sz w:val="28"/>
                <w:szCs w:val="28"/>
                <w:highlight w:val="white"/>
                <w:highlight w:val="yellow"/>
              </w:rPr>
            </w:pPr>
            <w:r>
              <w:rPr>
                <w:rFonts w:cs="Times New Roman" w:ascii="Times New Roman" w:hAnsi="Times New Roman"/>
                <w:color w:val="222222"/>
                <w:sz w:val="28"/>
                <w:szCs w:val="28"/>
                <w:highlight w:val="yellow"/>
                <w:shd w:fill="FFFFFF" w:val="clear"/>
              </w:rPr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ЦДОУ ТСХИ-филиал ФГБОУ ВО Новосибирский ГАУ,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г. Томск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36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Ветеринарные врачи, ветеринарные фельдшеры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36</w:t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</w:rPr>
              <w:t>Организация и проведение ветеринарно-санитарной экспертизы подконтрольной продукции в современных условиях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ЦДОУ ТСХИ-филиал ФГБОУ ВО Новосибирский ГАУ,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г. Томск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36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Ветеринарные врачи 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27</w:t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shd w:val="clear" w:color="auto" w:fill="FFFFFF"/>
              <w:spacing w:lineRule="auto" w:line="240" w:before="300" w:after="0"/>
              <w:jc w:val="center"/>
              <w:outlineLvl w:val="0"/>
              <w:rPr>
                <w:rFonts w:ascii="Times New Roman" w:hAnsi="Times New Roman" w:eastAsia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eastAsia="ru-RU"/>
              </w:rPr>
              <w:t>Практические вопросы применения требований действующих Технических регламентов Таможенного союза при производстве и обращении пищевой продукции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ФГБУ «Новосибирская межобластная ветеринарная  лаборатория»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 квартал</w:t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Государственные ветеринарные инспекторы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</w:t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shd w:val="clear" w:color="auto" w:fill="FFFFFF"/>
              <w:spacing w:lineRule="auto" w:line="240" w:before="300" w:after="0"/>
              <w:jc w:val="center"/>
              <w:outlineLvl w:val="0"/>
              <w:rPr>
                <w:rFonts w:ascii="Times New Roman" w:hAnsi="Times New Roman" w:eastAsia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eastAsia="ru-RU"/>
              </w:rPr>
              <w:t>Организация дезинфекции, дезинсекции, дератизации в животноводческих и бытовых помещениях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ЦДОУ ТСХИ-филиал ФГБОУ ВО Новосибирский ГАУ,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г. Томск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 квартал</w:t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36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Ветеринарные врачи, ветеринарные фельдшеры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</w:t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</w:rPr>
              <w:t>Профилактика и лечение болезней сельскохозяйственных животных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ЦДОУ ТСХИ-филиал ФГБОУ ВО Новосибирский ГАУ,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г. Томск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 квартал</w:t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36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Ветеринарные врачи, ветеринарные фельдшеры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25</w:t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shd w:fill="FFFFFF" w:val="clear"/>
              </w:rPr>
              <w:t>Лабораторная диагностика лейкоза животных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ФГБУ ЦНМВЛ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shd w:fill="FFFFFF" w:val="clear"/>
              </w:rPr>
              <w:t>12.03-16.03.2019</w:t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36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Ветеринарный врач ВО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Определение антибиотиков  в пищевых продуктов методом ИФА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ФГБУ ЦНПВРЛ г. Барнаул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Токсиколог ОТиБ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Микробиологический анализ пищевых продуктов (мясо и мясная продукция, в т.ч. готовая и консервированная) в соответствии с требованиями технических регламентов Таможенного союза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ФГБУ ЦНМВЛ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28.05-08.06.2019</w:t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72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Ветеринарный врач ВСЭ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Приготовление и методы контроля качества пита</w:t>
              <w:softHyphen/>
              <w:t>тельных сред. Организация работы ветеринарного врача отдела приготовления питательных сред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ФГБУ «Новосибирская МВЛ»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Срок обучения-по заявке</w:t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36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Ветеринарный фельдшер ВСЭ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Организация и проведение испытаний для целей подтверждения соответствия: органолептические методы контроля однородной продукции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ФГАОУ ДОП «Академия стандартизации, метрологии и сертификации (учебная)»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Срок обучения-по заявке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32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Токсиколог ОТиБ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Ветеринарный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Врач ВСЭ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Ветеринарный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Врач ВСЭ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</w:t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Диагностика бактериальных болезней животных и птиц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ФГБУ ЦНМВЛ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17-28.09.2019</w:t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72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Ветеринарный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Врач БО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Серологическая диагностика болезней лошадей: лептоспироз, бруцеллез, САП, ИНАН, Случная болезнь (РМА, РА, РСК, РБП, РДП)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ФГБУ ЦНМВЛ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01.10-10.10.2019</w:t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72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Ветеринарный врач СО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Лабораторная диагностика бешенства животных (реакция иммунофлуоресценции, биологическая проба на мышах)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ФГБУ «ВНИИЗЖ»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Срок обучения-по заявке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72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Ветеринарный врач ВО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shd w:fill="FFFFFF" w:val="clear"/>
              </w:rPr>
              <w:t>Применение ПЦР с электрофоретической и гибридизационно-флуоресцентной детекцией в режиме «реального времени» для качественного и количественного выявления ГМО в кормах и продуктах питания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ФГБУ «Новосибирская МВЛ»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shd w:fill="FFFFFF" w:val="clear"/>
              </w:rPr>
              <w:t>по мере комплектования группы</w:t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72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Заведующая ВО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shd w:fill="FFFFFF" w:val="clear"/>
              </w:rPr>
              <w:t>Эксплуатация тепловых энергоустановок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АНО ЦПК «ПрофессионаЛ» г.Томск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Срок обучения-по заявке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shd w:fill="FFFFFF" w:val="clear"/>
              </w:rPr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18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Директор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Заместитель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Заведующая отделом мониторинга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Обучение на право работы с паровыми стерилизаторами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ОГБУ «Томский базовый медицинский колледж»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Срок обучения-по заявке</w:t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Дезинфектор БО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9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Подтверждение на право работы с паровыми стерилизаторами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ОГБУ «Томский базовый медицинский колледж»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Срок обучения-по заявке</w:t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 ч.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Лаборант отдела ВСЭ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Ветеринарный врач БО </w:t>
            </w:r>
          </w:p>
        </w:tc>
        <w:tc>
          <w:tcPr>
            <w:tcW w:w="16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</w:tbl>
    <w:p>
      <w:pPr>
        <w:pStyle w:val="Normal"/>
        <w:spacing w:before="0" w:after="20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orient="landscape" w:w="16838" w:h="11906"/>
      <w:pgMar w:left="1134" w:right="1134" w:header="0" w:top="709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6363fb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semiHidden/>
    <w:unhideWhenUsed/>
    <w:rsid w:val="00660a9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423d3"/>
    <w:rPr>
      <w:b/>
      <w:bCs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63fb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ListLabel1">
    <w:name w:val="ListLabel 1"/>
    <w:qFormat/>
    <w:rPr>
      <w:rFonts w:ascii="Times New Roman" w:hAnsi="Times New Roman" w:cs="Times New Roman"/>
      <w:color w:val="00000A"/>
      <w:sz w:val="28"/>
      <w:szCs w:val="28"/>
      <w:u w:val="none"/>
      <w:shd w:fill="FAFAFA" w:val="clear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Tahoma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Times New Roman" w:hAnsi="Times New Roman"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60a9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xn----8sbfkcavba6bf4aedue4d.xn--p1ai/index.php?option=com_content&amp;view=article&amp;id=578:epizootologiya-diagnostika-profilaktika-i-mery-borby-s-sotsialno-znachimymi-i-osobo-opasnymi-boleznyami-zhivotnykh&amp;catid=88:dpo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3627</TotalTime>
  <Application>LibreOffice/6.0.1.1$Linux_X86_64 LibreOffice_project/60bfb1526849283ce2491346ed2aa51c465abfe6</Application>
  <Pages>4</Pages>
  <Words>565</Words>
  <Characters>3878</Characters>
  <CharactersWithSpaces>4275</CharactersWithSpaces>
  <Paragraphs>182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2018-01-17T03:25:00Z</dcterms:created>
  <dc:creator>user</dc:creator>
  <dc:description/>
  <dc:language>ru-RU</dc:language>
  <cp:lastModifiedBy/>
  <cp:lastPrinted>2019-01-31T03:10:00Z</cp:lastPrinted>
  <dcterms:modified xsi:type="dcterms:W3CDTF">2019-02-07T16:50:01Z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