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5000" w:type="pct"/>
        <w:jc w:val="left"/>
        <w:tblInd w:w="0" w:type="dxa"/>
        <w:tblBorders/>
        <w:tblCellMar>
          <w:top w:w="0" w:type="dxa"/>
          <w:left w:w="10" w:type="dxa"/>
          <w:bottom w:w="0" w:type="dxa"/>
          <w:right w:w="0" w:type="dxa"/>
        </w:tblCellMar>
        <w:tblLook w:val="0000" w:noVBand="0" w:noHBand="0" w:lastColumn="0" w:firstColumn="0" w:lastRow="0" w:firstRow="0"/>
      </w:tblPr>
      <w:tblGrid>
        <w:gridCol w:w="4677"/>
        <w:gridCol w:w="4677"/>
      </w:tblGrid>
      <w:tr>
        <w:trPr/>
        <w:tc>
          <w:tcPr>
            <w:tcW w:w="4677" w:type="dxa"/>
            <w:tcBorders/>
            <w:shd w:fill="auto" w:val="clear"/>
          </w:tcPr>
          <w:p>
            <w:pPr>
              <w:pStyle w:val="ConsPlusNormal"/>
              <w:rPr>
                <w:rFonts w:ascii="Times New Roman" w:hAnsi="Times New Roman"/>
                <w:color w:val="auto"/>
                <w:sz w:val="26"/>
                <w:szCs w:val="26"/>
              </w:rPr>
            </w:pPr>
            <w:r>
              <w:rPr>
                <w:rFonts w:ascii="Times New Roman" w:hAnsi="Times New Roman"/>
                <w:color w:val="auto"/>
                <w:sz w:val="26"/>
                <w:szCs w:val="26"/>
              </w:rPr>
              <w:t>13 августа 2010 года</w:t>
            </w:r>
          </w:p>
        </w:tc>
        <w:tc>
          <w:tcPr>
            <w:tcW w:w="4677" w:type="dxa"/>
            <w:tcBorders/>
            <w:shd w:fill="auto" w:val="clear"/>
          </w:tcPr>
          <w:p>
            <w:pPr>
              <w:pStyle w:val="ConsPlusNormal"/>
              <w:jc w:val="right"/>
              <w:rPr>
                <w:rFonts w:ascii="Times New Roman" w:hAnsi="Times New Roman"/>
                <w:color w:val="auto"/>
                <w:sz w:val="26"/>
                <w:szCs w:val="26"/>
              </w:rPr>
            </w:pPr>
            <w:r>
              <w:rPr>
                <w:rFonts w:ascii="Times New Roman" w:hAnsi="Times New Roman"/>
                <w:color w:val="auto"/>
                <w:sz w:val="26"/>
                <w:szCs w:val="26"/>
              </w:rPr>
              <w:t>№ </w:t>
            </w:r>
            <w:r>
              <w:rPr>
                <w:rFonts w:ascii="Times New Roman" w:hAnsi="Times New Roman"/>
                <w:color w:val="auto"/>
                <w:sz w:val="26"/>
                <w:szCs w:val="26"/>
              </w:rPr>
              <w:t>154-ОЗ</w:t>
            </w:r>
          </w:p>
        </w:tc>
      </w:tr>
    </w:tbl>
    <w:p>
      <w:pPr>
        <w:pStyle w:val="ConsPlusNormal"/>
        <w:pBdr>
          <w:top w:val="single" w:sz="6" w:space="0" w:color="00000A"/>
        </w:pBdr>
        <w:spacing w:before="100" w:after="100"/>
        <w:jc w:val="both"/>
        <w:rPr>
          <w:rFonts w:ascii="Times New Roman" w:hAnsi="Times New Roman"/>
          <w:color w:val="auto"/>
          <w:sz w:val="26"/>
          <w:szCs w:val="26"/>
        </w:rPr>
      </w:pPr>
      <w:r>
        <w:rPr>
          <w:rFonts w:ascii="Times New Roman" w:hAnsi="Times New Roman"/>
          <w:color w:val="auto"/>
          <w:sz w:val="26"/>
          <w:szCs w:val="26"/>
        </w:rPr>
      </w:r>
    </w:p>
    <w:p>
      <w:pPr>
        <w:pStyle w:val="ConsPlusNormal"/>
        <w:jc w:val="both"/>
        <w:rPr>
          <w:rFonts w:ascii="Times New Roman" w:hAnsi="Times New Roman"/>
          <w:color w:val="auto"/>
          <w:sz w:val="26"/>
          <w:szCs w:val="26"/>
        </w:rPr>
      </w:pPr>
      <w:r>
        <w:rPr>
          <w:rFonts w:ascii="Times New Roman" w:hAnsi="Times New Roman"/>
          <w:color w:val="auto"/>
          <w:sz w:val="26"/>
          <w:szCs w:val="26"/>
        </w:rPr>
      </w:r>
    </w:p>
    <w:p>
      <w:pPr>
        <w:pStyle w:val="ConsPlusTitle"/>
        <w:jc w:val="center"/>
        <w:rPr>
          <w:rFonts w:ascii="Times New Roman" w:hAnsi="Times New Roman"/>
          <w:color w:val="auto"/>
          <w:sz w:val="26"/>
          <w:szCs w:val="26"/>
        </w:rPr>
      </w:pPr>
      <w:r>
        <w:rPr>
          <w:rFonts w:ascii="Times New Roman" w:hAnsi="Times New Roman"/>
          <w:color w:val="auto"/>
          <w:sz w:val="26"/>
          <w:szCs w:val="26"/>
        </w:rPr>
        <w:t>ТОМСКАЯ ОБЛАСТЬ</w:t>
      </w:r>
    </w:p>
    <w:p>
      <w:pPr>
        <w:pStyle w:val="ConsPlusTitle"/>
        <w:jc w:val="center"/>
        <w:rPr>
          <w:rFonts w:ascii="Times New Roman" w:hAnsi="Times New Roman"/>
          <w:color w:val="auto"/>
          <w:sz w:val="26"/>
          <w:szCs w:val="26"/>
        </w:rPr>
      </w:pPr>
      <w:r>
        <w:rPr>
          <w:rFonts w:ascii="Times New Roman" w:hAnsi="Times New Roman"/>
          <w:color w:val="auto"/>
          <w:sz w:val="26"/>
          <w:szCs w:val="26"/>
        </w:rPr>
      </w:r>
    </w:p>
    <w:p>
      <w:pPr>
        <w:pStyle w:val="ConsPlusTitle"/>
        <w:jc w:val="center"/>
        <w:rPr>
          <w:rFonts w:ascii="Times New Roman" w:hAnsi="Times New Roman"/>
          <w:color w:val="auto"/>
          <w:sz w:val="26"/>
          <w:szCs w:val="26"/>
        </w:rPr>
      </w:pPr>
      <w:r>
        <w:rPr>
          <w:rFonts w:ascii="Times New Roman" w:hAnsi="Times New Roman"/>
          <w:color w:val="auto"/>
          <w:sz w:val="26"/>
          <w:szCs w:val="26"/>
        </w:rPr>
        <w:t>ЗАКОН</w:t>
      </w:r>
    </w:p>
    <w:p>
      <w:pPr>
        <w:pStyle w:val="ConsPlusTitle"/>
        <w:jc w:val="center"/>
        <w:rPr>
          <w:rFonts w:ascii="Times New Roman" w:hAnsi="Times New Roman"/>
          <w:color w:val="auto"/>
          <w:sz w:val="26"/>
          <w:szCs w:val="26"/>
        </w:rPr>
      </w:pPr>
      <w:r>
        <w:rPr>
          <w:rFonts w:ascii="Times New Roman" w:hAnsi="Times New Roman"/>
          <w:color w:val="auto"/>
          <w:sz w:val="26"/>
          <w:szCs w:val="26"/>
        </w:rPr>
      </w:r>
    </w:p>
    <w:p>
      <w:pPr>
        <w:pStyle w:val="ConsPlusTitle"/>
        <w:jc w:val="center"/>
        <w:rPr>
          <w:rFonts w:ascii="Times New Roman" w:hAnsi="Times New Roman"/>
          <w:color w:val="auto"/>
          <w:sz w:val="26"/>
          <w:szCs w:val="26"/>
        </w:rPr>
      </w:pPr>
      <w:r>
        <w:rPr>
          <w:rFonts w:ascii="Times New Roman" w:hAnsi="Times New Roman"/>
          <w:color w:val="auto"/>
          <w:sz w:val="26"/>
          <w:szCs w:val="26"/>
        </w:rPr>
        <w:t>О СОДЕРЖАНИИ СОБАК И КОШЕК В ТОМСКОЙ ОБЛАСТИ</w:t>
      </w:r>
    </w:p>
    <w:p>
      <w:pPr>
        <w:pStyle w:val="ConsPlusNormal"/>
        <w:jc w:val="center"/>
        <w:rPr>
          <w:rFonts w:ascii="Times New Roman" w:hAnsi="Times New Roman"/>
          <w:color w:val="auto"/>
          <w:sz w:val="26"/>
          <w:szCs w:val="26"/>
        </w:rPr>
      </w:pPr>
      <w:r>
        <w:rPr>
          <w:rFonts w:ascii="Times New Roman" w:hAnsi="Times New Roman"/>
          <w:color w:val="auto"/>
          <w:sz w:val="26"/>
          <w:szCs w:val="26"/>
        </w:rPr>
      </w:r>
    </w:p>
    <w:p>
      <w:pPr>
        <w:pStyle w:val="ConsPlusNormal"/>
        <w:jc w:val="right"/>
        <w:rPr>
          <w:rFonts w:ascii="Times New Roman" w:hAnsi="Times New Roman"/>
          <w:color w:val="auto"/>
          <w:sz w:val="26"/>
          <w:szCs w:val="26"/>
        </w:rPr>
      </w:pPr>
      <w:r>
        <w:rPr>
          <w:rFonts w:ascii="Times New Roman" w:hAnsi="Times New Roman"/>
          <w:color w:val="auto"/>
          <w:sz w:val="26"/>
          <w:szCs w:val="26"/>
        </w:rPr>
        <w:t>Принят</w:t>
      </w:r>
    </w:p>
    <w:p>
      <w:pPr>
        <w:pStyle w:val="ConsPlusNormal"/>
        <w:jc w:val="right"/>
        <w:rPr>
          <w:rFonts w:ascii="Times New Roman" w:hAnsi="Times New Roman"/>
          <w:color w:val="auto"/>
          <w:sz w:val="26"/>
          <w:szCs w:val="26"/>
        </w:rPr>
      </w:pPr>
      <w:r>
        <w:rPr>
          <w:rFonts w:ascii="Times New Roman" w:hAnsi="Times New Roman"/>
          <w:color w:val="auto"/>
          <w:sz w:val="26"/>
          <w:szCs w:val="26"/>
        </w:rPr>
        <w:t>постановлением</w:t>
      </w:r>
    </w:p>
    <w:p>
      <w:pPr>
        <w:pStyle w:val="ConsPlusNormal"/>
        <w:jc w:val="right"/>
        <w:rPr>
          <w:rFonts w:ascii="Times New Roman" w:hAnsi="Times New Roman"/>
          <w:color w:val="auto"/>
          <w:sz w:val="26"/>
          <w:szCs w:val="26"/>
        </w:rPr>
      </w:pPr>
      <w:r>
        <w:rPr>
          <w:rFonts w:ascii="Times New Roman" w:hAnsi="Times New Roman"/>
          <w:color w:val="auto"/>
          <w:sz w:val="26"/>
          <w:szCs w:val="26"/>
        </w:rPr>
        <w:t>Государственной Думы</w:t>
      </w:r>
    </w:p>
    <w:p>
      <w:pPr>
        <w:pStyle w:val="ConsPlusNormal"/>
        <w:jc w:val="right"/>
        <w:rPr>
          <w:rFonts w:ascii="Times New Roman" w:hAnsi="Times New Roman"/>
          <w:color w:val="auto"/>
          <w:sz w:val="26"/>
          <w:szCs w:val="26"/>
        </w:rPr>
      </w:pPr>
      <w:r>
        <w:rPr>
          <w:rFonts w:ascii="Times New Roman" w:hAnsi="Times New Roman"/>
          <w:color w:val="auto"/>
          <w:sz w:val="26"/>
          <w:szCs w:val="26"/>
        </w:rPr>
        <w:t>Томской области</w:t>
      </w:r>
    </w:p>
    <w:p>
      <w:pPr>
        <w:pStyle w:val="ConsPlusNormal"/>
        <w:jc w:val="right"/>
        <w:rPr>
          <w:rFonts w:ascii="Times New Roman" w:hAnsi="Times New Roman"/>
          <w:color w:val="auto"/>
          <w:sz w:val="26"/>
          <w:szCs w:val="26"/>
        </w:rPr>
      </w:pPr>
      <w:r>
        <w:rPr>
          <w:rFonts w:ascii="Times New Roman" w:hAnsi="Times New Roman"/>
          <w:color w:val="auto"/>
          <w:sz w:val="26"/>
          <w:szCs w:val="26"/>
        </w:rPr>
        <w:t>от 29.07.2010 № 3451</w:t>
      </w:r>
    </w:p>
    <w:p>
      <w:pPr>
        <w:pStyle w:val="ConsPlusNormal"/>
        <w:jc w:val="center"/>
        <w:rPr>
          <w:rFonts w:ascii="Times New Roman" w:hAnsi="Times New Roman"/>
          <w:color w:val="auto"/>
          <w:sz w:val="26"/>
          <w:szCs w:val="26"/>
        </w:rPr>
      </w:pPr>
      <w:r>
        <w:rPr>
          <w:rFonts w:ascii="Times New Roman" w:hAnsi="Times New Roman"/>
          <w:color w:val="auto"/>
          <w:sz w:val="26"/>
          <w:szCs w:val="26"/>
        </w:rPr>
        <w:t>Список изменяющих документов</w:t>
      </w:r>
    </w:p>
    <w:p>
      <w:pPr>
        <w:pStyle w:val="ConsPlusNormal"/>
        <w:jc w:val="center"/>
        <w:rPr>
          <w:rFonts w:ascii="Times New Roman" w:hAnsi="Times New Roman"/>
          <w:color w:val="auto"/>
          <w:sz w:val="26"/>
          <w:szCs w:val="26"/>
        </w:rPr>
      </w:pPr>
      <w:r>
        <w:rPr>
          <w:rFonts w:ascii="Times New Roman" w:hAnsi="Times New Roman"/>
          <w:color w:val="auto"/>
          <w:sz w:val="26"/>
          <w:szCs w:val="26"/>
        </w:rPr>
        <w:t>(в ред. Законов Томской области</w:t>
      </w:r>
    </w:p>
    <w:p>
      <w:pPr>
        <w:pStyle w:val="ConsPlusNormal"/>
        <w:jc w:val="center"/>
        <w:rPr>
          <w:color w:val="auto"/>
        </w:rPr>
      </w:pPr>
      <w:r>
        <w:rPr>
          <w:rFonts w:ascii="Times New Roman" w:hAnsi="Times New Roman"/>
          <w:color w:val="auto"/>
          <w:sz w:val="26"/>
          <w:szCs w:val="26"/>
        </w:rPr>
        <w:t xml:space="preserve">от 14.06.2011 </w:t>
      </w:r>
      <w:r>
        <w:rPr>
          <w:rFonts w:ascii="Times New Roman" w:hAnsi="Times New Roman"/>
          <w:color w:val="auto"/>
          <w:sz w:val="26"/>
          <w:szCs w:val="26"/>
        </w:rPr>
        <w:t>№ 103-ОЗ</w:t>
      </w:r>
      <w:r>
        <w:rPr>
          <w:rFonts w:ascii="Times New Roman" w:hAnsi="Times New Roman"/>
          <w:color w:val="auto"/>
          <w:sz w:val="26"/>
          <w:szCs w:val="26"/>
        </w:rPr>
        <w:t xml:space="preserve">, от 15.03.2013 </w:t>
      </w:r>
      <w:r>
        <w:rPr>
          <w:rFonts w:ascii="Times New Roman" w:hAnsi="Times New Roman"/>
          <w:color w:val="auto"/>
          <w:sz w:val="26"/>
          <w:szCs w:val="26"/>
        </w:rPr>
        <w:t>№ 39-ОЗ</w:t>
      </w:r>
      <w:r>
        <w:rPr>
          <w:rFonts w:ascii="Times New Roman" w:hAnsi="Times New Roman"/>
          <w:color w:val="auto"/>
          <w:sz w:val="26"/>
          <w:szCs w:val="26"/>
        </w:rPr>
        <w:t xml:space="preserve">, от 06.09.2016 </w:t>
      </w:r>
      <w:r>
        <w:rPr>
          <w:rFonts w:ascii="Times New Roman" w:hAnsi="Times New Roman"/>
          <w:color w:val="auto"/>
          <w:sz w:val="26"/>
          <w:szCs w:val="26"/>
        </w:rPr>
        <w:t>№ 99-ОЗ</w:t>
      </w:r>
      <w:r>
        <w:rPr>
          <w:rFonts w:ascii="Times New Roman" w:hAnsi="Times New Roman"/>
          <w:color w:val="auto"/>
          <w:sz w:val="26"/>
          <w:szCs w:val="26"/>
        </w:rPr>
        <w:t>,</w:t>
      </w:r>
    </w:p>
    <w:p>
      <w:pPr>
        <w:pStyle w:val="ConsPlusNormal"/>
        <w:jc w:val="center"/>
        <w:rPr>
          <w:color w:val="auto"/>
        </w:rPr>
      </w:pPr>
      <w:r>
        <w:rPr>
          <w:rFonts w:ascii="Times New Roman" w:hAnsi="Times New Roman"/>
          <w:color w:val="auto"/>
          <w:sz w:val="26"/>
          <w:szCs w:val="26"/>
        </w:rPr>
        <w:t xml:space="preserve">от 28.12.2017 </w:t>
      </w:r>
      <w:r>
        <w:rPr>
          <w:rFonts w:ascii="Times New Roman" w:hAnsi="Times New Roman"/>
          <w:color w:val="auto"/>
          <w:sz w:val="26"/>
          <w:szCs w:val="26"/>
        </w:rPr>
        <w:t>№ 168-ОЗ</w:t>
      </w:r>
      <w:r>
        <w:rPr>
          <w:rFonts w:ascii="Times New Roman" w:hAnsi="Times New Roman"/>
          <w:color w:val="auto"/>
          <w:sz w:val="26"/>
          <w:szCs w:val="26"/>
        </w:rPr>
        <w:t>,</w:t>
      </w:r>
    </w:p>
    <w:p>
      <w:pPr>
        <w:pStyle w:val="ConsPlusNormal"/>
        <w:jc w:val="center"/>
        <w:rPr>
          <w:color w:val="auto"/>
        </w:rPr>
      </w:pPr>
      <w:r>
        <w:rPr>
          <w:rFonts w:ascii="Times New Roman" w:hAnsi="Times New Roman"/>
          <w:color w:val="auto"/>
          <w:sz w:val="26"/>
          <w:szCs w:val="26"/>
        </w:rPr>
        <w:t xml:space="preserve">с изм., внесенными </w:t>
      </w:r>
      <w:r>
        <w:rPr>
          <w:rFonts w:ascii="Times New Roman" w:hAnsi="Times New Roman"/>
          <w:color w:val="auto"/>
          <w:sz w:val="26"/>
          <w:szCs w:val="26"/>
        </w:rPr>
        <w:t>решением</w:t>
      </w:r>
      <w:r>
        <w:rPr>
          <w:rFonts w:ascii="Times New Roman" w:hAnsi="Times New Roman"/>
          <w:color w:val="auto"/>
          <w:sz w:val="26"/>
          <w:szCs w:val="26"/>
        </w:rPr>
        <w:t xml:space="preserve"> Томского областного суда</w:t>
      </w:r>
    </w:p>
    <w:p>
      <w:pPr>
        <w:pStyle w:val="ConsPlusNormal"/>
        <w:jc w:val="center"/>
        <w:rPr>
          <w:rFonts w:ascii="Times New Roman" w:hAnsi="Times New Roman"/>
          <w:color w:val="auto"/>
          <w:sz w:val="26"/>
          <w:szCs w:val="26"/>
        </w:rPr>
      </w:pPr>
      <w:r>
        <w:rPr>
          <w:rFonts w:ascii="Times New Roman" w:hAnsi="Times New Roman"/>
          <w:color w:val="auto"/>
          <w:sz w:val="26"/>
          <w:szCs w:val="26"/>
        </w:rPr>
        <w:t>от 27.03.2012)</w:t>
      </w:r>
    </w:p>
    <w:p>
      <w:pPr>
        <w:pStyle w:val="ConsPlusNormal"/>
        <w:jc w:val="center"/>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Настоящий Закон регулирует отношения в области содержания домашних и безнадзорных собак и кошек на территории Томской области в целях обеспечения общественного порядка, безопасности людей от неблагоприятного физического, санитарно-эпидемиологического, психологического и иного воздействия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 Основные понятия, используемые в настоящем Законе</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В целях настоящего Закона используются следующие основные понятия:</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домашние животные - собаки, кошки, принадлежащие юридическим или физическим лицам и содержащиеся в помещении (рядом с помещением) либо на территории (земельном участке), владельцем которой (которого) является юридическое или физическое лицо;</w:t>
      </w:r>
    </w:p>
    <w:p>
      <w:pPr>
        <w:pStyle w:val="ConsPlusNormal"/>
        <w:spacing w:before="220" w:after="0"/>
        <w:ind w:firstLine="540"/>
        <w:jc w:val="both"/>
        <w:rPr>
          <w:color w:val="auto"/>
        </w:rPr>
      </w:pPr>
      <w:r>
        <w:rPr>
          <w:rFonts w:ascii="Times New Roman" w:hAnsi="Times New Roman"/>
          <w:color w:val="auto"/>
          <w:sz w:val="26"/>
          <w:szCs w:val="26"/>
        </w:rPr>
        <w:t xml:space="preserve">2) владелец домашнего животного - физическое или юридическое лицо, которое владеет, пользуется, распоряжается домашним животным в соответствии с Гражданским </w:t>
      </w:r>
      <w:r>
        <w:rPr>
          <w:rFonts w:ascii="Times New Roman" w:hAnsi="Times New Roman"/>
          <w:color w:val="auto"/>
          <w:sz w:val="26"/>
          <w:szCs w:val="26"/>
        </w:rPr>
        <w:t>кодексом</w:t>
      </w:r>
      <w:r>
        <w:rPr>
          <w:rFonts w:ascii="Times New Roman" w:hAnsi="Times New Roman"/>
          <w:color w:val="auto"/>
          <w:sz w:val="26"/>
          <w:szCs w:val="26"/>
        </w:rPr>
        <w:t xml:space="preserve"> Российской Федерации;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безнадзорные животные - собаки, кошки, в том числе имеющие учетный знак, находящиеся на улицах, в иных общественных местах без сопровождающего лица, за исключением случаев, когда животное находится на привязи около зданий, строений, сооружений;</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содержание домашних животных - меры, предпринимаемые владельцем для сохранения жизни и здоровья домашнего животного в соответствии с ветеринарно-санитарными требованиями и нормами, а также для обеспечения общественного порядка и безопасности других домашних животных и граждан;</w:t>
      </w:r>
    </w:p>
    <w:p>
      <w:pPr>
        <w:pStyle w:val="ConsPlusNormal"/>
        <w:jc w:val="both"/>
        <w:rPr>
          <w:color w:val="auto"/>
        </w:rPr>
      </w:pPr>
      <w:r>
        <w:rPr>
          <w:rFonts w:ascii="Times New Roman" w:hAnsi="Times New Roman"/>
          <w:color w:val="auto"/>
          <w:sz w:val="26"/>
          <w:szCs w:val="26"/>
        </w:rPr>
        <w:t xml:space="preserve">(п. 4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специализированная организация - организация, занимающаяся отловом безнадзорных животных, их дальнейшим содержанием в пункте временного содержания безнадзорных животных с целью их ветеринарного осмотра, вакцинации, учета, формирования реестра, стерилизации, последующего распределения и утилизации (захоронения), а также информирования населения о потерявшихся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Положения настоящего пункта применяются к предпринимательской деятельности граждан, осуществляемой без образования юридического лица;</w:t>
      </w:r>
    </w:p>
    <w:p>
      <w:pPr>
        <w:pStyle w:val="ConsPlusNormal"/>
        <w:jc w:val="both"/>
        <w:rPr>
          <w:color w:val="auto"/>
        </w:rPr>
      </w:pPr>
      <w:r>
        <w:rPr>
          <w:rFonts w:ascii="Times New Roman" w:hAnsi="Times New Roman"/>
          <w:color w:val="auto"/>
          <w:sz w:val="26"/>
          <w:szCs w:val="26"/>
        </w:rPr>
        <w:t xml:space="preserve">(абзац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28.12.2017 № 168-ОЗ)</w:t>
      </w:r>
    </w:p>
    <w:p>
      <w:pPr>
        <w:pStyle w:val="ConsPlusNormal"/>
        <w:jc w:val="both"/>
        <w:rPr>
          <w:color w:val="auto"/>
        </w:rPr>
      </w:pPr>
      <w:r>
        <w:rPr>
          <w:rFonts w:ascii="Times New Roman" w:hAnsi="Times New Roman"/>
          <w:color w:val="auto"/>
          <w:sz w:val="26"/>
          <w:szCs w:val="26"/>
        </w:rPr>
        <w:t xml:space="preserve">(п. 5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6) приют для животных - место, специально предназначенное и оборудованное для размещения и содержания животных;</w:t>
      </w:r>
    </w:p>
    <w:p>
      <w:pPr>
        <w:pStyle w:val="ConsPlusNormal"/>
        <w:jc w:val="both"/>
        <w:rPr>
          <w:color w:val="auto"/>
        </w:rPr>
      </w:pPr>
      <w:r>
        <w:rPr>
          <w:rFonts w:ascii="Times New Roman" w:hAnsi="Times New Roman"/>
          <w:color w:val="auto"/>
          <w:sz w:val="26"/>
          <w:szCs w:val="26"/>
        </w:rPr>
        <w:t xml:space="preserve">(п. 6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28.12.2017 № 168-ОЗ)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7) пункт временного содержания безнадзорных животных - место, специально предназначенное и оборудованное для размещения и временного содержания безнадзорных животных;</w:t>
      </w:r>
    </w:p>
    <w:p>
      <w:pPr>
        <w:pStyle w:val="ConsPlusNormal"/>
        <w:jc w:val="both"/>
        <w:rPr>
          <w:color w:val="auto"/>
        </w:rPr>
      </w:pPr>
      <w:r>
        <w:rPr>
          <w:rFonts w:ascii="Times New Roman" w:hAnsi="Times New Roman"/>
          <w:color w:val="auto"/>
          <w:sz w:val="26"/>
          <w:szCs w:val="26"/>
        </w:rPr>
        <w:t xml:space="preserve">(п. 7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28.12.2017 № 168-ОЗ)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8) учетный знак домашних животных - отличительный знак домашних животных в виде жетона на ошейнике, идентификационной метки на теле домашних животных в виде клейма и (или) чипа;</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9) стерилизация - специальное хирургическое вмешательство в организм животного с целью прекращения функции размножения, проведенное ветеринарным специалистом;</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10) жестокое обращение с животными - побои, истязания, нарушение зоотехнических, зоогигиенических, ветеринарно-санитарных требований и норм, иное действие (бездействие), влекущие за собой увечье, травму, истощение от длительного голодания или гибель животных;</w:t>
      </w:r>
    </w:p>
    <w:p>
      <w:pPr>
        <w:pStyle w:val="ConsPlusNormal"/>
        <w:jc w:val="both"/>
        <w:rPr>
          <w:color w:val="auto"/>
        </w:rPr>
      </w:pPr>
      <w:r>
        <w:rPr>
          <w:rFonts w:ascii="Times New Roman" w:hAnsi="Times New Roman"/>
          <w:color w:val="auto"/>
          <w:sz w:val="26"/>
          <w:szCs w:val="26"/>
        </w:rPr>
        <w:t xml:space="preserve">(п. 10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11) защита домашних животных - меры, предпринимаемые в пределах своих полномочий органами государственной власти, органами местного самоуправления, юридическими лицами и гражданами для предотвращения, пресечения жестокого обращения или угрозы здоровью домашних животных, предупреждения, облегчения страданий домашних животных, розыска их владельцев, содержания и передачи новым владельцам;</w:t>
      </w:r>
    </w:p>
    <w:p>
      <w:pPr>
        <w:pStyle w:val="ConsPlusNormal"/>
        <w:jc w:val="both"/>
        <w:rPr>
          <w:color w:val="auto"/>
        </w:rPr>
      </w:pPr>
      <w:r>
        <w:rPr>
          <w:rFonts w:ascii="Times New Roman" w:hAnsi="Times New Roman"/>
          <w:color w:val="auto"/>
          <w:sz w:val="26"/>
          <w:szCs w:val="26"/>
        </w:rPr>
        <w:t xml:space="preserve">(п. 11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12) кинологические организации - некоммерческие организации, имеющие в соответствии с учредительными документами в качестве своей основной цели ведение кинологической деятельности;</w:t>
      </w:r>
    </w:p>
    <w:p>
      <w:pPr>
        <w:pStyle w:val="ConsPlusNormal"/>
        <w:jc w:val="both"/>
        <w:rPr>
          <w:color w:val="auto"/>
        </w:rPr>
      </w:pPr>
      <w:r>
        <w:rPr>
          <w:rFonts w:ascii="Times New Roman" w:hAnsi="Times New Roman"/>
          <w:color w:val="auto"/>
          <w:sz w:val="26"/>
          <w:szCs w:val="26"/>
        </w:rPr>
        <w:t xml:space="preserve">(п. 12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13) выгул собаки - выведение собаки из помещения для удовлетворения ее естественных потребностей, в том числе в физической нагрузке;</w:t>
      </w:r>
    </w:p>
    <w:p>
      <w:pPr>
        <w:pStyle w:val="ConsPlusNormal"/>
        <w:jc w:val="both"/>
        <w:rPr>
          <w:color w:val="auto"/>
        </w:rPr>
      </w:pPr>
      <w:r>
        <w:rPr>
          <w:rFonts w:ascii="Times New Roman" w:hAnsi="Times New Roman"/>
          <w:color w:val="auto"/>
          <w:sz w:val="26"/>
          <w:szCs w:val="26"/>
        </w:rPr>
        <w:t xml:space="preserve">(п. 13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14) собака крупной породы - собака, рост которой в холке составляет 43 сантиметра и более;</w:t>
      </w:r>
    </w:p>
    <w:p>
      <w:pPr>
        <w:pStyle w:val="ConsPlusNormal"/>
        <w:jc w:val="both"/>
        <w:rPr>
          <w:color w:val="auto"/>
        </w:rPr>
      </w:pPr>
      <w:r>
        <w:rPr>
          <w:rFonts w:ascii="Times New Roman" w:hAnsi="Times New Roman"/>
          <w:color w:val="auto"/>
          <w:sz w:val="26"/>
          <w:szCs w:val="26"/>
        </w:rPr>
        <w:t xml:space="preserve">(п. 14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15) собака средней породы - собака, рост которой в холке составляет от 25 до 43 сантиметров;</w:t>
      </w:r>
    </w:p>
    <w:p>
      <w:pPr>
        <w:pStyle w:val="ConsPlusNormal"/>
        <w:jc w:val="both"/>
        <w:rPr>
          <w:color w:val="auto"/>
        </w:rPr>
      </w:pPr>
      <w:r>
        <w:rPr>
          <w:rFonts w:ascii="Times New Roman" w:hAnsi="Times New Roman"/>
          <w:color w:val="auto"/>
          <w:sz w:val="26"/>
          <w:szCs w:val="26"/>
        </w:rPr>
        <w:t xml:space="preserve">(п. 15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16) собака мелкой породы - собака, рост которой в холке составляет менее 25 сантиметров;</w:t>
      </w:r>
    </w:p>
    <w:p>
      <w:pPr>
        <w:pStyle w:val="ConsPlusNormal"/>
        <w:jc w:val="both"/>
        <w:rPr>
          <w:color w:val="auto"/>
        </w:rPr>
      </w:pPr>
      <w:r>
        <w:rPr>
          <w:rFonts w:ascii="Times New Roman" w:hAnsi="Times New Roman"/>
          <w:color w:val="auto"/>
          <w:sz w:val="26"/>
          <w:szCs w:val="26"/>
        </w:rPr>
        <w:t xml:space="preserve">(п. 16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17) короткий поводок - поводок, длина которого позволяет вести собаку возле ноги владельца (лица, осуществляющего выгул собаки) и обеспечивать безопасность иных животных, граждан и самих собак;</w:t>
      </w:r>
    </w:p>
    <w:p>
      <w:pPr>
        <w:pStyle w:val="ConsPlusNormal"/>
        <w:jc w:val="both"/>
        <w:rPr>
          <w:color w:val="auto"/>
        </w:rPr>
      </w:pPr>
      <w:r>
        <w:rPr>
          <w:rFonts w:ascii="Times New Roman" w:hAnsi="Times New Roman"/>
          <w:color w:val="auto"/>
          <w:sz w:val="26"/>
          <w:szCs w:val="26"/>
        </w:rPr>
        <w:t xml:space="preserve">(п. 17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18) придомовая территория - земельный участок, входящий в состав общего имущества в многоквартирном доме.</w:t>
      </w:r>
    </w:p>
    <w:p>
      <w:pPr>
        <w:pStyle w:val="ConsPlusNormal"/>
        <w:jc w:val="both"/>
        <w:rPr>
          <w:color w:val="auto"/>
        </w:rPr>
      </w:pPr>
      <w:r>
        <w:rPr>
          <w:rFonts w:ascii="Times New Roman" w:hAnsi="Times New Roman"/>
          <w:color w:val="auto"/>
          <w:sz w:val="26"/>
          <w:szCs w:val="26"/>
        </w:rPr>
        <w:t xml:space="preserve">(п. 18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2. Полномочия органов государственной власти Томской области в сфере содержания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Законодательная Дума Томской области в сфере содержания домашних животных, безнадзорных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принимает законы и иные нормативные правовые акты Томской области;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устанавливает ответственность за невыполнение или нарушение законов и иных нормативных правовых актов Томской области в сфере содержания домашних животных,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осуществляет иные полномочия в соответствии с законодательством Российской Федерации и Томской области.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Администрация Томской области в сфере содержания домашних животных, безнадзорных животных в пределах своих полномочий:</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устанавливает порядок регистрации домашних животных, в том числе занесения отметки о регистрации домашнего животного в ветеринарный паспорт животного, учетного знака домашнего животного, а также ведения реестра по учету домашних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принимает нормативные правовые акты, регулирующие отношения в области содержания домашних животных, безнадзорных животных на территории Томской области;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осуществляет иные полномочия в области содержания домашних животных, безнадзорных животных в соответствии с законодательством Российской Федерации и Томской области.</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3. Полномочия органов местного самоуправления в сфере содержания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Органы местного самоуправления вправе:</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устанавливать места торговли домашними животными;</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color w:val="auto"/>
        </w:rPr>
      </w:pPr>
      <w:r>
        <w:rPr>
          <w:rFonts w:ascii="Times New Roman" w:hAnsi="Times New Roman"/>
          <w:color w:val="auto"/>
          <w:sz w:val="26"/>
          <w:szCs w:val="26"/>
        </w:rPr>
        <w:t xml:space="preserve">2) утратил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предоставлять в соответствии с законодательством Российской Федерации земельные участки под строительство площадок для выгула и дрессировки собак;</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предоставлять владельцам домашних животных информацию о местах выгула, дрессировки, утилизации трупов домашних животных;</w:t>
      </w:r>
    </w:p>
    <w:p>
      <w:pPr>
        <w:pStyle w:val="ConsPlusNormal"/>
        <w:jc w:val="both"/>
        <w:rPr>
          <w:color w:val="auto"/>
        </w:rPr>
      </w:pPr>
      <w:r>
        <w:rPr>
          <w:rFonts w:ascii="Times New Roman" w:hAnsi="Times New Roman"/>
          <w:color w:val="auto"/>
          <w:sz w:val="26"/>
          <w:szCs w:val="26"/>
        </w:rPr>
        <w:t xml:space="preserve">(п. 4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осуществлять иные полномочия в области содержания домашних животных, безнадзорных животных в соответствии с действующим законодательством.</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4. Принципы содержания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Содержание домашних животных, безнадзорных животных основывается на принципах: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соблюдения установленных ветеринарно-санитарных и зоогигиенических правил и норм при содержании домашних животных,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защиты населения от опасных для человека болезней и от неблагоприятного воздействия домашних животных,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нравственного и гуманного отношения к домашним животным, безнадзорным животным;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участия органов государственной власти Томской области, органов местного самоуправления, юридических и физических лиц в осуществлении мероприятий в области содержания домашних животных,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ответственности за несоблюдение законодательства в сфере содержания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5. Условия содержания домашних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Условия содержания домашних животных должны отвечать ветеринарно-санитарным и зоогигиеническим правилам и нормам.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Содержание домашних животных в отдельных квартирах в многоквартирных домах допускается при условии соблюдения ветеринарно-санитарных и зоогигиенических правил и норм. В случаях совместного проживания в квартире многоквартирного дома нескольких нанимателей, а также в жилом помещении в общежитии содержание домашних животных допускается при наличии письменного согласия всех нанимателей и совершеннолетних членов их семей, проживающих в этом жилом помещении.</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color w:val="auto"/>
        </w:rPr>
      </w:pPr>
      <w:r>
        <w:rPr>
          <w:rFonts w:ascii="Times New Roman" w:hAnsi="Times New Roman"/>
          <w:color w:val="auto"/>
          <w:sz w:val="26"/>
          <w:szCs w:val="26"/>
        </w:rPr>
        <w:t xml:space="preserve">При содержании в жилом помещении многоквартирного дома нескольких домашних животных владелец обязан создавать благоприятные условия для их здоровья, в том числе путем регулирования их численности, а также соблюдать права и законные интересы проживающих в жилом помещении граждан, </w:t>
      </w:r>
      <w:r>
        <w:rPr>
          <w:rFonts w:ascii="Times New Roman" w:hAnsi="Times New Roman"/>
          <w:color w:val="auto"/>
          <w:sz w:val="26"/>
          <w:szCs w:val="26"/>
        </w:rPr>
        <w:t>правила</w:t>
      </w:r>
      <w:r>
        <w:rPr>
          <w:rFonts w:ascii="Times New Roman" w:hAnsi="Times New Roman"/>
          <w:color w:val="auto"/>
          <w:sz w:val="26"/>
          <w:szCs w:val="26"/>
        </w:rPr>
        <w:t xml:space="preserve"> пользования жилыми помещениями, требования пожарной безопасности, санитарно-гигиенические, экологические и иные требования законодательства.</w:t>
      </w:r>
    </w:p>
    <w:p>
      <w:pPr>
        <w:pStyle w:val="ConsPlusNormal"/>
        <w:jc w:val="both"/>
        <w:rPr>
          <w:color w:val="auto"/>
        </w:rPr>
      </w:pPr>
      <w:r>
        <w:rPr>
          <w:rFonts w:ascii="Times New Roman" w:hAnsi="Times New Roman"/>
          <w:color w:val="auto"/>
          <w:sz w:val="26"/>
          <w:szCs w:val="26"/>
        </w:rPr>
        <w:t xml:space="preserve">(абзац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color w:val="auto"/>
        </w:rPr>
      </w:pPr>
      <w:r>
        <w:rPr>
          <w:rFonts w:ascii="Times New Roman" w:hAnsi="Times New Roman"/>
          <w:color w:val="auto"/>
          <w:sz w:val="26"/>
          <w:szCs w:val="26"/>
        </w:rPr>
        <w:t xml:space="preserve">3. Утратила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6. Права и обязанности владельца домашнего животного</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Владелец домашнего животного имеет право:</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получать от уполномоченного в области ветеринарии исполнительного органа государственной власти Томской области и подведомственных ему учреждений необходимую информацию о правилах содержания и выгула домашних животных на территории муниципального образования, порядке отлова безнадзорных животных, порядке организации специализированной организации, приюта для животных, пункта временного содержания безнадзорных животных, местах торговли домашними животными, местах утилизации (захоронения) домашних животных, безнадзорных животных;</w:t>
      </w:r>
    </w:p>
    <w:p>
      <w:pPr>
        <w:pStyle w:val="ConsPlusNormal"/>
        <w:jc w:val="both"/>
        <w:rPr>
          <w:color w:val="auto"/>
        </w:rPr>
      </w:pPr>
      <w:r>
        <w:rPr>
          <w:rFonts w:ascii="Times New Roman" w:hAnsi="Times New Roman"/>
          <w:color w:val="auto"/>
          <w:sz w:val="26"/>
          <w:szCs w:val="26"/>
        </w:rPr>
        <w:t xml:space="preserve">(в ред. Законов Томской области от 14.06.2011 </w:t>
      </w:r>
      <w:r>
        <w:rPr>
          <w:rFonts w:ascii="Times New Roman" w:hAnsi="Times New Roman"/>
          <w:color w:val="auto"/>
          <w:sz w:val="26"/>
          <w:szCs w:val="26"/>
        </w:rPr>
        <w:t>№ 103-ОЗ</w:t>
      </w:r>
      <w:r>
        <w:rPr>
          <w:rFonts w:ascii="Times New Roman" w:hAnsi="Times New Roman"/>
          <w:color w:val="auto"/>
          <w:sz w:val="26"/>
          <w:szCs w:val="26"/>
        </w:rPr>
        <w:t xml:space="preserve">, от 15.03.2013 </w:t>
      </w:r>
      <w:r>
        <w:rPr>
          <w:rFonts w:ascii="Times New Roman" w:hAnsi="Times New Roman"/>
          <w:color w:val="auto"/>
          <w:sz w:val="26"/>
          <w:szCs w:val="26"/>
        </w:rPr>
        <w:t>№ 39-ОЗ</w:t>
      </w:r>
      <w:r>
        <w:rPr>
          <w:rFonts w:ascii="Times New Roman" w:hAnsi="Times New Roman"/>
          <w:color w:val="auto"/>
          <w:sz w:val="26"/>
          <w:szCs w:val="26"/>
        </w:rPr>
        <w:t>)</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принимать решение о стерилизации и косметических операциях домашних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помещать домашних животных для временного содержания в приют для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3-1) перевозить домашних животных всеми видами городского, пригородного и междугороднего транспорта в соответствии с установленными действующим законодательством правилами;</w:t>
      </w:r>
    </w:p>
    <w:p>
      <w:pPr>
        <w:pStyle w:val="ConsPlusNormal"/>
        <w:jc w:val="both"/>
        <w:rPr>
          <w:color w:val="auto"/>
        </w:rPr>
      </w:pPr>
      <w:r>
        <w:rPr>
          <w:rFonts w:ascii="Times New Roman" w:hAnsi="Times New Roman"/>
          <w:color w:val="auto"/>
          <w:sz w:val="26"/>
          <w:szCs w:val="26"/>
        </w:rPr>
        <w:t xml:space="preserve">(п. 3-1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реализовывать иные права владельцев домашних животных, не противоречащие действующему законодательству.</w:t>
      </w:r>
    </w:p>
    <w:p>
      <w:pPr>
        <w:pStyle w:val="ConsPlusNormal"/>
        <w:spacing w:before="220" w:after="0"/>
        <w:ind w:firstLine="540"/>
        <w:jc w:val="both"/>
        <w:rPr>
          <w:color w:val="auto"/>
        </w:rPr>
      </w:pPr>
      <w:r>
        <w:rPr>
          <w:rFonts w:ascii="Times New Roman" w:hAnsi="Times New Roman"/>
          <w:color w:val="auto"/>
          <w:sz w:val="26"/>
          <w:szCs w:val="26"/>
        </w:rPr>
        <w:t xml:space="preserve">1-1. Собственники помещений в многоквартирных жилых домах на общем собрании вправе принять решение об определении мест для выгула домашних животных в пределах земельного участка, оформленного в установленном законом порядке и находящегося в составе общего имущества многоквартирного жилого дома в соответствии с Жилищным </w:t>
      </w:r>
      <w:r>
        <w:rPr>
          <w:rFonts w:ascii="Times New Roman" w:hAnsi="Times New Roman"/>
          <w:color w:val="auto"/>
          <w:sz w:val="26"/>
          <w:szCs w:val="26"/>
        </w:rPr>
        <w:t>кодексом</w:t>
      </w:r>
      <w:r>
        <w:rPr>
          <w:rFonts w:ascii="Times New Roman" w:hAnsi="Times New Roman"/>
          <w:color w:val="auto"/>
          <w:sz w:val="26"/>
          <w:szCs w:val="26"/>
        </w:rPr>
        <w:t xml:space="preserve"> Российской Федерации.</w:t>
      </w:r>
    </w:p>
    <w:p>
      <w:pPr>
        <w:pStyle w:val="ConsPlusNormal"/>
        <w:jc w:val="both"/>
        <w:rPr>
          <w:color w:val="auto"/>
        </w:rPr>
      </w:pPr>
      <w:r>
        <w:rPr>
          <w:rFonts w:ascii="Times New Roman" w:hAnsi="Times New Roman"/>
          <w:color w:val="auto"/>
          <w:sz w:val="26"/>
          <w:szCs w:val="26"/>
        </w:rPr>
        <w:t xml:space="preserve">(часть 1-1 введена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Владелец домашнего животного обязан:</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гуманно относиться к домашнему животному;</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не допускать жестокого обращения с домашним животным;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соблюдать общественный порядок, права и законные интересы проживающих в жилом помещении лиц, не нарушать тишину и покой граждан, обеспечивать их безопасность при содержании домашнего животного;</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обеспечивать домашнему животному место его содержания, уход и заботу с учетом его естественных потребностей в соответствии с его породой и особенностями, в том числе удовлетворять его потребности в полнорационном корме, воде, сне, движении, естественной активности и физической нагрузке;</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соблюдать ветеринарно-санитарные и зоогигиенические правила и нормы содержания домашнего животного, вакцинировать животных против бешенства: собак, начиная с 2-месячного возраста, кошек - с 3-месячного возраста, с проведением дальнейшей ежегодной вакцинации в течение срока жизни животного;</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5-1) предотвращать появление нежелательного потомства у домашнего животного посредством его временной изоляции, применения контрацептивных средств или стерилизации;</w:t>
      </w:r>
    </w:p>
    <w:p>
      <w:pPr>
        <w:pStyle w:val="ConsPlusNormal"/>
        <w:jc w:val="both"/>
        <w:rPr>
          <w:color w:val="auto"/>
        </w:rPr>
      </w:pPr>
      <w:r>
        <w:rPr>
          <w:rFonts w:ascii="Times New Roman" w:hAnsi="Times New Roman"/>
          <w:color w:val="auto"/>
          <w:sz w:val="26"/>
          <w:szCs w:val="26"/>
        </w:rPr>
        <w:t xml:space="preserve">(п. 5-1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6) предотвращать причинение вреда домашним животным человеку и (или) другим животным;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7) оплачивать при возвращении ему отловленного домашнего животного услуги специализированной организации, связанные с отловом, кормлением, содержанием и ветеринарной обработкой нелечебного характера домашнего животного в порядке, установленном действующим законодательством;</w:t>
      </w:r>
    </w:p>
    <w:p>
      <w:pPr>
        <w:pStyle w:val="ConsPlusNormal"/>
        <w:jc w:val="both"/>
        <w:rPr>
          <w:color w:val="auto"/>
        </w:rPr>
      </w:pPr>
      <w:r>
        <w:rPr>
          <w:rFonts w:ascii="Times New Roman" w:hAnsi="Times New Roman"/>
          <w:color w:val="auto"/>
          <w:sz w:val="26"/>
          <w:szCs w:val="26"/>
        </w:rPr>
        <w:t xml:space="preserve">(в ред. Законов Томской области от 14.06.2011 </w:t>
      </w:r>
      <w:r>
        <w:rPr>
          <w:rFonts w:ascii="Times New Roman" w:hAnsi="Times New Roman"/>
          <w:color w:val="auto"/>
          <w:sz w:val="26"/>
          <w:szCs w:val="26"/>
        </w:rPr>
        <w:t>№ 103-ОЗ</w:t>
      </w:r>
      <w:r>
        <w:rPr>
          <w:rFonts w:ascii="Times New Roman" w:hAnsi="Times New Roman"/>
          <w:color w:val="auto"/>
          <w:sz w:val="26"/>
          <w:szCs w:val="26"/>
        </w:rPr>
        <w:t xml:space="preserve">, от 15.03.2013 </w:t>
      </w:r>
      <w:r>
        <w:rPr>
          <w:rFonts w:ascii="Times New Roman" w:hAnsi="Times New Roman"/>
          <w:color w:val="auto"/>
          <w:sz w:val="26"/>
          <w:szCs w:val="26"/>
        </w:rPr>
        <w:t>№ 39-ОЗ</w:t>
      </w:r>
      <w:r>
        <w:rPr>
          <w:rFonts w:ascii="Times New Roman" w:hAnsi="Times New Roman"/>
          <w:color w:val="auto"/>
          <w:sz w:val="26"/>
          <w:szCs w:val="26"/>
        </w:rPr>
        <w:t>)</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8) соблюдать правила перевозки домашних животных в пассажирском транспорте;</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9) выводить собак в места общего пользования (лифты, коридоры, лестницы, лестничные площадки), на придомовую территорию многоквартирных домов, другие общественные места на коротком поводке и в наморднике. Требование о необходимости наличия намордника не распространяется на щенков в возрасте до трех месяцев и собак мелких пород, а также собак, анатомические особенности строения головы которых не позволяют зафиксировать намордник (собаки с короткой мордой) либо в случае, если собака находится в специальном контейнере. Требование о необходимости наличия поводка не распространяется на щенков в возрасте до трех месяцев, а также находящихся в специальном контейнере или на руках владельца собак мелких пород;</w:t>
      </w:r>
    </w:p>
    <w:p>
      <w:pPr>
        <w:pStyle w:val="ConsPlusNormal"/>
        <w:jc w:val="both"/>
        <w:rPr>
          <w:color w:val="auto"/>
        </w:rPr>
      </w:pPr>
      <w:r>
        <w:rPr>
          <w:rFonts w:ascii="Times New Roman" w:hAnsi="Times New Roman"/>
          <w:color w:val="auto"/>
          <w:sz w:val="26"/>
          <w:szCs w:val="26"/>
        </w:rPr>
        <w:t xml:space="preserve">(п. 9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10) в целях обеспечения безопасности окружающих производить выгул собак в наморднике в соответствии с требованиями, перечисленными в пункте 9 части 2 настоящей статьи, и на коротком поводке (за исключением случая, когда площадка для выгула собак огорожена и установлен знак, разрешающий свободный выгул) в специально отведенных органами местного самоуправления для этих целей местах (площадках), отмеченных знаками о разрешении выгула собак, на отведенной для выгула животных решением общего собрания собственников придомовой территории; при отсутствии специально отведенных мест выгул собак допускается на пустырях и в других местах, определенных органами местного самоуправления;</w:t>
      </w:r>
    </w:p>
    <w:p>
      <w:pPr>
        <w:pStyle w:val="ConsPlusNormal"/>
        <w:jc w:val="both"/>
        <w:rPr>
          <w:color w:val="auto"/>
        </w:rPr>
      </w:pPr>
      <w:r>
        <w:rPr>
          <w:rFonts w:ascii="Times New Roman" w:hAnsi="Times New Roman"/>
          <w:color w:val="auto"/>
          <w:sz w:val="26"/>
          <w:szCs w:val="26"/>
        </w:rPr>
        <w:t xml:space="preserve">(п. 10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11) во всех случаях при выгуле собак иметь при себе предметы для сбора экскрементов и незамедлительно убирать за своими домашними животными экскременты, включая территорию подъездов, лестничных площадок, лифтов, детских площадок, пешеходных дорожек, тротуаров, придомовых территорий жилых домов, улиц, газонов;</w:t>
      </w:r>
    </w:p>
    <w:p>
      <w:pPr>
        <w:pStyle w:val="ConsPlusNormal"/>
        <w:jc w:val="both"/>
        <w:rPr>
          <w:color w:val="auto"/>
        </w:rPr>
      </w:pPr>
      <w:r>
        <w:rPr>
          <w:rFonts w:ascii="Times New Roman" w:hAnsi="Times New Roman"/>
          <w:color w:val="auto"/>
          <w:sz w:val="26"/>
          <w:szCs w:val="26"/>
        </w:rPr>
        <w:t xml:space="preserve">(п. 11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12) в случаях содержания собак на придомовой территории индивидуальных жилых домов, иных огороженных территориях обеспечить изоляцию собак или содержать их на привязи, а также при входе на территорию поместить предупреждающую надпись о наличии собаки, при помещении собаки на привязь в общественных местах обеспечить возможность свободного и безопасного передвижения людей и проезда транспортных средств;</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13) в случае смерти домашнего животного обеспечить утилизацию (захоронение) его останков в соответствии с федеральным законодательством в местах, отведенных органами местного самоуправления;</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13-1) заботиться о воспитании домашних животных. При наличии в муниципальном образовании кинологических организаций владельцам рекомендуется пройти курсы о порядке содержания и ухода за собаками, а также провести курс дрессировки собаки по достижении собакой возраста, необходимого для начала дрессировки данной породы;</w:t>
      </w:r>
    </w:p>
    <w:p>
      <w:pPr>
        <w:pStyle w:val="ConsPlusNormal"/>
        <w:jc w:val="both"/>
        <w:rPr>
          <w:color w:val="auto"/>
        </w:rPr>
      </w:pPr>
      <w:r>
        <w:rPr>
          <w:rFonts w:ascii="Times New Roman" w:hAnsi="Times New Roman"/>
          <w:color w:val="auto"/>
          <w:sz w:val="26"/>
          <w:szCs w:val="26"/>
        </w:rPr>
        <w:t xml:space="preserve">(п. 13-1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13-2) в случае длительного отсутствия поместить животное на временное содержание в приют для животных или передать его на временное содержание заинтересованным лицам;</w:t>
      </w:r>
    </w:p>
    <w:p>
      <w:pPr>
        <w:pStyle w:val="ConsPlusNormal"/>
        <w:jc w:val="both"/>
        <w:rPr>
          <w:color w:val="auto"/>
        </w:rPr>
      </w:pPr>
      <w:r>
        <w:rPr>
          <w:rFonts w:ascii="Times New Roman" w:hAnsi="Times New Roman"/>
          <w:color w:val="auto"/>
          <w:sz w:val="26"/>
          <w:szCs w:val="26"/>
        </w:rPr>
        <w:t xml:space="preserve">(п. 13-2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13-3) в случае отказа от права собственности или иного вещного права на домашнее животное найти домашнему животному нового владельца или передать его в приют;</w:t>
      </w:r>
    </w:p>
    <w:p>
      <w:pPr>
        <w:pStyle w:val="ConsPlusNormal"/>
        <w:jc w:val="both"/>
        <w:rPr>
          <w:color w:val="auto"/>
        </w:rPr>
      </w:pPr>
      <w:r>
        <w:rPr>
          <w:rFonts w:ascii="Times New Roman" w:hAnsi="Times New Roman"/>
          <w:color w:val="auto"/>
          <w:sz w:val="26"/>
          <w:szCs w:val="26"/>
        </w:rPr>
        <w:t xml:space="preserve">(п. 13-3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14) выполнять иные требования по содержанию домашних животных, установленные действующим законодательством.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Владельцам домашних животных запрещается:</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содержание домашних животных на балконах и лоджиях, лестничных площадках, чердаках, в подвалах, коридорах и других подсобных помещениях многоквартирных домов, а также в транспортных средствах;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появление с домашними животными на детских, спортивных площадках, пляжах, местах проведения массовых мероприятий (за исключением мероприятий с неотъемлемым участием домашних животных), в кинотеатрах, школьных и дошкольных учреждениях, объектах здравоохранения, организациях общественного питания и торговли, за исключением собак-поводырей и служебных собак, находящихся при исполнении служебных заданий;</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выгул собак в состоянии алкогольного, наркотического или иного токсического опьянения либо лицами, признанными судом недееспособными, без сопровождения совершеннолетнего лица, способного обеспечить безопасность недееспособного гражданина и безопасность окружающих людей;</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разведение, содержание, отлавливание собак и кошек с целью использования их шкур, мяса и костей;</w:t>
      </w:r>
    </w:p>
    <w:p>
      <w:pPr>
        <w:pStyle w:val="ConsPlusNormal"/>
        <w:jc w:val="both"/>
        <w:rPr>
          <w:color w:val="auto"/>
        </w:rPr>
      </w:pPr>
      <w:r>
        <w:rPr>
          <w:rFonts w:ascii="Times New Roman" w:hAnsi="Times New Roman"/>
          <w:color w:val="auto"/>
          <w:sz w:val="26"/>
          <w:szCs w:val="26"/>
        </w:rPr>
        <w:t xml:space="preserve">(п. 4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применение негуманных методов психического и физического воздействия при дрессировке домашних животных;</w:t>
      </w:r>
    </w:p>
    <w:p>
      <w:pPr>
        <w:pStyle w:val="ConsPlusNormal"/>
        <w:jc w:val="both"/>
        <w:rPr>
          <w:color w:val="auto"/>
        </w:rPr>
      </w:pPr>
      <w:r>
        <w:rPr>
          <w:rFonts w:ascii="Times New Roman" w:hAnsi="Times New Roman"/>
          <w:color w:val="auto"/>
          <w:sz w:val="26"/>
          <w:szCs w:val="26"/>
        </w:rPr>
        <w:t xml:space="preserve">(п. 5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6) организация и проведение боев с участием собак, использование собак для умерщвления других домашних животных, безнадзорных животных.</w:t>
      </w:r>
    </w:p>
    <w:p>
      <w:pPr>
        <w:pStyle w:val="ConsPlusNormal"/>
        <w:jc w:val="both"/>
        <w:rPr>
          <w:color w:val="auto"/>
        </w:rPr>
      </w:pPr>
      <w:r>
        <w:rPr>
          <w:rFonts w:ascii="Times New Roman" w:hAnsi="Times New Roman"/>
          <w:color w:val="auto"/>
          <w:sz w:val="26"/>
          <w:szCs w:val="26"/>
        </w:rPr>
        <w:t xml:space="preserve">(п. 6 введен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color w:val="auto"/>
        </w:rPr>
      </w:pPr>
      <w:r>
        <w:rPr>
          <w:rFonts w:ascii="Times New Roman" w:hAnsi="Times New Roman"/>
          <w:color w:val="auto"/>
          <w:sz w:val="26"/>
          <w:szCs w:val="26"/>
        </w:rPr>
        <w:t xml:space="preserve">Абзац утратил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Запрещается выгул собак лицами, не достигшими 14-летнего возраста, за исключением собак мелких и средних пород.</w:t>
      </w:r>
    </w:p>
    <w:p>
      <w:pPr>
        <w:pStyle w:val="ConsPlusNormal"/>
        <w:jc w:val="both"/>
        <w:rPr>
          <w:color w:val="auto"/>
        </w:rPr>
      </w:pPr>
      <w:r>
        <w:rPr>
          <w:rFonts w:ascii="Times New Roman" w:hAnsi="Times New Roman"/>
          <w:color w:val="auto"/>
          <w:sz w:val="26"/>
          <w:szCs w:val="26"/>
        </w:rPr>
        <w:t xml:space="preserve">(часть 4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7. Регистрация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Регистрация домашних животных, безнадзорных животных производится в целях: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учета домашних животных, безнадзорных животных на территории Томской области;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создания реестра домашних животных, реестра безнадзорных животных, в том числе для организации розыска потерявшихся домашних животных и возвращения их владельцам;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предупреждения возникновения опасных для человека и животных болезней домашних животных,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обеспечения безопасности людей от неблагоприятного физического, санитарно-эпидемиологического, психологического и иного воздействия домашних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Регистрация домашних животных производится в заявительном порядке. Для регистрации домашнего животного владелец обязан предоставить ветеринарный паспорт домашнего животного с отметками о проведенных прививках по возрасту либо представить регистрируемое животное для одновременного проведения ветеринарных мероприятий, а также информацию об идентификационных метках животного в виде клейма или чипа при их наличии. Орган, осуществляющий регистрацию, отказывает владельцу в регистрации домашнего животного, если в отношении регистрируемого животного не проведены профилактические ветеринарные мероприятия, предусмотренные законодательством Российской Федерации о ветеринарии.</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28.12.2017 № 168-ОЗ)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Собаки, достигшие трехмесячного возраста, независимо от породы подлежат обязательной регистрации по месту жительства владельца (по месту нахождения юридического лица) в течение 14 дней со дня достижения указанного возраста. По желанию владельца регистрация может быть произведена ранее по достижении собакой двухмесячного возраста. Вновь приобретенные собаки в возрасте трех месяцев и старше, должны быть также зарегистрированы в течение 14 дней со дня приобретения в установленном порядке.</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Регистрация кошек производится по желанию владельца.</w:t>
      </w:r>
    </w:p>
    <w:p>
      <w:pPr>
        <w:pStyle w:val="ConsPlusNormal"/>
        <w:jc w:val="both"/>
        <w:rPr>
          <w:color w:val="auto"/>
        </w:rPr>
      </w:pPr>
      <w:r>
        <w:rPr>
          <w:rFonts w:ascii="Times New Roman" w:hAnsi="Times New Roman"/>
          <w:color w:val="auto"/>
          <w:sz w:val="26"/>
          <w:szCs w:val="26"/>
        </w:rPr>
        <w:t xml:space="preserve">(часть 2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Регистрация домашних животных осуществляется в соответствующих учреждениях, подведомственных уполномоченному в области ветеринарии исполнительному органу государственной власти Томской области, в порядке, установленном нормативными правовыми актами Администрации Томской области. Регистрация производится путем внесения данных о домашнем животном в реестр домашних животных, проставления отметки о регистрации в ветеринарный паспорт домашнего животного. По желанию владельца животному присваивается и устанавливается учетный знак домашнего животного.</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Регистрация безнадзорных животных производится специализированной организацией, в порядке, установленном нормативными правовыми актами Томской области. Регистрация производится путем внесения данных о безнадзорном животном в реестр безнадзорных животных. Информация о зарегистрированных безнадзорных животных предоставляется специализированной организацией уполномоченному в области ветеринарии исполнительному органу государственной власти Томской области ежеквартально либо по запросу для розыска утерянных домашних животных.</w:t>
      </w:r>
    </w:p>
    <w:p>
      <w:pPr>
        <w:pStyle w:val="ConsPlusNormal"/>
        <w:jc w:val="both"/>
        <w:rPr>
          <w:color w:val="auto"/>
        </w:rPr>
      </w:pPr>
      <w:r>
        <w:rPr>
          <w:rFonts w:ascii="Times New Roman" w:hAnsi="Times New Roman"/>
          <w:color w:val="auto"/>
          <w:sz w:val="26"/>
          <w:szCs w:val="26"/>
        </w:rPr>
        <w:t xml:space="preserve">(в ред. Законов Томской области от 14.06.2011 </w:t>
      </w:r>
      <w:r>
        <w:rPr>
          <w:rFonts w:ascii="Times New Roman" w:hAnsi="Times New Roman"/>
          <w:color w:val="auto"/>
          <w:sz w:val="26"/>
          <w:szCs w:val="26"/>
        </w:rPr>
        <w:t>№ 103-ОЗ</w:t>
      </w:r>
      <w:r>
        <w:rPr>
          <w:rFonts w:ascii="Times New Roman" w:hAnsi="Times New Roman"/>
          <w:color w:val="auto"/>
          <w:sz w:val="26"/>
          <w:szCs w:val="26"/>
        </w:rPr>
        <w:t xml:space="preserve">, от 15.03.2013 </w:t>
      </w:r>
      <w:r>
        <w:rPr>
          <w:rFonts w:ascii="Times New Roman" w:hAnsi="Times New Roman"/>
          <w:color w:val="auto"/>
          <w:sz w:val="26"/>
          <w:szCs w:val="26"/>
        </w:rPr>
        <w:t>№ 39-ОЗ</w:t>
      </w:r>
      <w:r>
        <w:rPr>
          <w:rFonts w:ascii="Times New Roman" w:hAnsi="Times New Roman"/>
          <w:color w:val="auto"/>
          <w:sz w:val="26"/>
          <w:szCs w:val="26"/>
        </w:rPr>
        <w:t>)</w:t>
      </w:r>
    </w:p>
    <w:p>
      <w:pPr>
        <w:pStyle w:val="ConsPlusNormal"/>
        <w:spacing w:before="220" w:after="0"/>
        <w:ind w:firstLine="540"/>
        <w:jc w:val="both"/>
        <w:rPr>
          <w:color w:val="auto"/>
        </w:rPr>
      </w:pPr>
      <w:r>
        <w:rPr>
          <w:rFonts w:ascii="Times New Roman" w:hAnsi="Times New Roman"/>
          <w:color w:val="auto"/>
          <w:sz w:val="26"/>
          <w:szCs w:val="26"/>
        </w:rPr>
        <w:t xml:space="preserve">4. Утратила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В случае передачи домашнего животного от одного владельца другому вместе с домашним животным передается и ветеринарный паспорт домашнего животного. При этом домашнее животное снимается с регистрации по прежнему месту жительства (по месту нахождения юридического лица) и регистрируется по новому адресу с соответствующей отметкой в ветеринарном паспорте домашнего животного.</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6. Владелец должен снять домашнее животное с регистрационного учета по истечении шести месяцев в случае его потери и в течение одной недели в случае его естественной смерти или гибели.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7. Регистрация домашних животных является возмездной. Расходы по их регистрации (изготовление и выдача идентификационного знака установленного образца, компьютерные услуги и т.д.) возмещаются владельцем этих животных учреждениям, осуществляющим регистрацию.</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8. При регистрации владелец домашнего животного должен быть ознакомлен с настоящим Законом. Факт ознакомления удостоверяется личной подписью владельца домашнего животного в Книге регистрации домашних животных.</w:t>
      </w:r>
    </w:p>
    <w:p>
      <w:pPr>
        <w:pStyle w:val="ConsPlusNormal"/>
        <w:jc w:val="both"/>
        <w:rPr>
          <w:color w:val="auto"/>
        </w:rPr>
      </w:pPr>
      <w:r>
        <w:rPr>
          <w:rFonts w:ascii="Times New Roman" w:hAnsi="Times New Roman"/>
          <w:color w:val="auto"/>
          <w:sz w:val="26"/>
          <w:szCs w:val="26"/>
        </w:rPr>
        <w:t xml:space="preserve">(часть 8 введена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9. Владелец домашнего животного имеет право бесплатно получить в органе, осуществляющем регистрацию домашних животных, информацию о нахождении специальных площадок для выгула собак, мест захоронения домашних животных, адреса общественных организаций и объединений владельцев домашних животных, ветеринарных учреждений, приютов для домашних животных, а также адреса и телефоны организаций, осуществляющих отлов безнадзорных животных.</w:t>
      </w:r>
    </w:p>
    <w:p>
      <w:pPr>
        <w:pStyle w:val="ConsPlusNormal"/>
        <w:jc w:val="both"/>
        <w:rPr>
          <w:color w:val="auto"/>
        </w:rPr>
      </w:pPr>
      <w:r>
        <w:rPr>
          <w:rFonts w:ascii="Times New Roman" w:hAnsi="Times New Roman"/>
          <w:color w:val="auto"/>
          <w:sz w:val="26"/>
          <w:szCs w:val="26"/>
        </w:rPr>
        <w:t xml:space="preserve">(часть 9 введена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8. Отлов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Отлов безнадзорных животных - мероприятия по задержанию, транспортировке безнадзорных животных и передаче их в пункт временного содержания безнадзорных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Отлов безнадзорных животных на территории Томской области выполняется специализированными организациями.</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Отлов безнадзорных животных производится в целях: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регулирования их численности;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устранения угрозы для жизни и здоровья человека, предупреждения возникновения опасных для человека и животных болезней, передаваемых животными;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возвращения их владельцам либо передачи в приют для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Отлов безнадзорных животных основывается на принципах гуманного отношения к животным и производится с применением разрешенных и сертифицированных для подобных целей приспособлений, препаратов и материалов.</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Запрещается проводить отлов безнадзорных животных в присутствии несовершеннолетних, за исключением случаев, когда поведение животных угрожает жизни или здоровью человека (людей).</w:t>
      </w:r>
    </w:p>
    <w:p>
      <w:pPr>
        <w:pStyle w:val="ConsPlusNormal"/>
        <w:spacing w:before="220" w:after="0"/>
        <w:ind w:firstLine="540"/>
        <w:jc w:val="both"/>
        <w:rPr>
          <w:rFonts w:ascii="Times New Roman" w:hAnsi="Times New Roman"/>
          <w:color w:val="auto"/>
          <w:sz w:val="26"/>
          <w:szCs w:val="26"/>
        </w:rPr>
      </w:pPr>
      <w:bookmarkStart w:id="0" w:name="P206"/>
      <w:bookmarkEnd w:id="0"/>
      <w:r>
        <w:rPr>
          <w:rFonts w:ascii="Times New Roman" w:hAnsi="Times New Roman"/>
          <w:color w:val="auto"/>
          <w:sz w:val="26"/>
          <w:szCs w:val="26"/>
        </w:rPr>
        <w:t>4. Отловленные безнадзорные животные помещаются в пункт временного содержания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Порядок отлова, содержания и дальнейшего использования безнадзорных животных определяется Администрацией Томской области.</w:t>
      </w:r>
    </w:p>
    <w:p>
      <w:pPr>
        <w:pStyle w:val="ConsPlusNormal"/>
        <w:jc w:val="both"/>
        <w:rPr>
          <w:color w:val="auto"/>
        </w:rPr>
      </w:pPr>
      <w:r>
        <w:rPr>
          <w:rFonts w:ascii="Times New Roman" w:hAnsi="Times New Roman"/>
          <w:color w:val="auto"/>
          <w:sz w:val="26"/>
          <w:szCs w:val="26"/>
        </w:rPr>
        <w:t xml:space="preserve">(часть 4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color w:val="auto"/>
        </w:rPr>
      </w:pPr>
      <w:r>
        <w:rPr>
          <w:rFonts w:ascii="Times New Roman" w:hAnsi="Times New Roman"/>
          <w:color w:val="auto"/>
          <w:sz w:val="26"/>
          <w:szCs w:val="26"/>
        </w:rPr>
        <w:t xml:space="preserve">5. Утратила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6. Информация об отловленных безнадзорных животных является доступной и открытой. Каждый гражданин имеет право обратиться в специализированную организацию за получением необходимой достоверной информации об отловленных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7. В случае возврата владельцу домашнего животного либо передачи новому владельцу домашнего животного, владелец домашнего животного возмещает специализированной организации, приюту для животных, расходы, связанные с отловом, кормлением, содержанием и ветеринарной обработкой нелечебного характера его домашнего животного с зачетом выгод, извлеченных от пользования им.</w:t>
      </w:r>
    </w:p>
    <w:p>
      <w:pPr>
        <w:pStyle w:val="ConsPlusNormal"/>
        <w:jc w:val="both"/>
        <w:rPr>
          <w:color w:val="auto"/>
        </w:rPr>
      </w:pPr>
      <w:r>
        <w:rPr>
          <w:rFonts w:ascii="Times New Roman" w:hAnsi="Times New Roman"/>
          <w:color w:val="auto"/>
          <w:sz w:val="26"/>
          <w:szCs w:val="26"/>
        </w:rPr>
        <w:t xml:space="preserve">(в ред. Законов Томской области от 14.06.2011 </w:t>
      </w:r>
      <w:r>
        <w:rPr>
          <w:rFonts w:ascii="Times New Roman" w:hAnsi="Times New Roman"/>
          <w:color w:val="auto"/>
          <w:sz w:val="26"/>
          <w:szCs w:val="26"/>
        </w:rPr>
        <w:t>№ 103-ОЗ</w:t>
      </w:r>
      <w:r>
        <w:rPr>
          <w:rFonts w:ascii="Times New Roman" w:hAnsi="Times New Roman"/>
          <w:color w:val="auto"/>
          <w:sz w:val="26"/>
          <w:szCs w:val="26"/>
        </w:rPr>
        <w:t xml:space="preserve">, от 15.03.2013 </w:t>
      </w:r>
      <w:r>
        <w:rPr>
          <w:rFonts w:ascii="Times New Roman" w:hAnsi="Times New Roman"/>
          <w:color w:val="auto"/>
          <w:sz w:val="26"/>
          <w:szCs w:val="26"/>
        </w:rPr>
        <w:t>№ 39-ОЗ</w:t>
      </w:r>
      <w:r>
        <w:rPr>
          <w:rFonts w:ascii="Times New Roman" w:hAnsi="Times New Roman"/>
          <w:color w:val="auto"/>
          <w:sz w:val="26"/>
          <w:szCs w:val="26"/>
        </w:rPr>
        <w:t>)</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9. Умерщвление домашних животных, безнадзорных животных. Захоронение и утилизация умерших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Умерщвление домашних животных, безнадзорных животных допускается:</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при наличии у домашнего животного, безнадзорного животного признаков зооантропонозных заболеваний, общих для человека и животного;</w:t>
      </w:r>
    </w:p>
    <w:p>
      <w:pPr>
        <w:pStyle w:val="ConsPlusNormal"/>
        <w:spacing w:before="220" w:after="0"/>
        <w:ind w:firstLine="540"/>
        <w:jc w:val="both"/>
        <w:rPr>
          <w:color w:val="auto"/>
        </w:rPr>
      </w:pPr>
      <w:r>
        <w:rPr>
          <w:rFonts w:ascii="Times New Roman" w:hAnsi="Times New Roman"/>
          <w:color w:val="auto"/>
          <w:sz w:val="26"/>
          <w:szCs w:val="26"/>
        </w:rPr>
        <w:t xml:space="preserve">2) в случаях, предусмотренных </w:t>
      </w:r>
      <w:r>
        <w:rPr>
          <w:rFonts w:ascii="Times New Roman" w:hAnsi="Times New Roman"/>
          <w:color w:val="auto"/>
          <w:sz w:val="26"/>
          <w:szCs w:val="26"/>
        </w:rPr>
        <w:t>частью 4 статьи 8</w:t>
      </w:r>
      <w:r>
        <w:rPr>
          <w:rFonts w:ascii="Times New Roman" w:hAnsi="Times New Roman"/>
          <w:color w:val="auto"/>
          <w:sz w:val="26"/>
          <w:szCs w:val="26"/>
        </w:rPr>
        <w:t xml:space="preserve"> настоящего Закона;</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при необходимости умерщвления новорожденного приплода домашних животных, безнадзорных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4) для прекращения страданий домашнего животного, безнадзорного животного, если оно не может быть прекращено иным способом;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при обороне от нападающего животного, если жизнь или здоровье человека (людей) находятся в опасности.</w:t>
      </w:r>
    </w:p>
    <w:p>
      <w:pPr>
        <w:pStyle w:val="ConsPlusNormal"/>
        <w:spacing w:before="220" w:after="0"/>
        <w:ind w:firstLine="540"/>
        <w:jc w:val="both"/>
        <w:rPr>
          <w:rFonts w:ascii="Times New Roman" w:hAnsi="Times New Roman"/>
          <w:color w:val="auto"/>
          <w:sz w:val="26"/>
          <w:szCs w:val="26"/>
        </w:rPr>
      </w:pPr>
      <w:bookmarkStart w:id="1" w:name="P224"/>
      <w:bookmarkEnd w:id="1"/>
      <w:r>
        <w:rPr>
          <w:rFonts w:ascii="Times New Roman" w:hAnsi="Times New Roman"/>
          <w:color w:val="auto"/>
          <w:sz w:val="26"/>
          <w:szCs w:val="26"/>
        </w:rPr>
        <w:t>2. Умерщвление домашних животных, безнадзорных животных осуществляется только специалистом в области ветеринарии способом, гарантирующим быструю и безболезненную смерть.</w:t>
      </w:r>
    </w:p>
    <w:p>
      <w:pPr>
        <w:pStyle w:val="ConsPlusNormal"/>
        <w:spacing w:before="220" w:after="0"/>
        <w:ind w:firstLine="540"/>
        <w:jc w:val="both"/>
        <w:rPr>
          <w:rFonts w:ascii="Times New Roman" w:hAnsi="Times New Roman"/>
          <w:color w:val="auto"/>
          <w:sz w:val="26"/>
          <w:szCs w:val="26"/>
        </w:rPr>
      </w:pPr>
      <w:bookmarkStart w:id="2" w:name="P225"/>
      <w:bookmarkEnd w:id="2"/>
      <w:r>
        <w:rPr>
          <w:rFonts w:ascii="Times New Roman" w:hAnsi="Times New Roman"/>
          <w:color w:val="auto"/>
          <w:sz w:val="26"/>
          <w:szCs w:val="26"/>
        </w:rPr>
        <w:t>3. Запрещаются способы умерщвления домашних животных, безнадзорных животных, предполагающие:</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1) утопление и другие методы удушения;</w:t>
      </w:r>
    </w:p>
    <w:p>
      <w:pPr>
        <w:pStyle w:val="ConsPlusNormal"/>
        <w:spacing w:before="220" w:after="0"/>
        <w:ind w:firstLine="540"/>
        <w:jc w:val="both"/>
        <w:rPr>
          <w:color w:val="auto"/>
        </w:rPr>
      </w:pPr>
      <w:r>
        <w:rPr>
          <w:rFonts w:ascii="Times New Roman" w:hAnsi="Times New Roman"/>
          <w:color w:val="auto"/>
          <w:sz w:val="26"/>
          <w:szCs w:val="26"/>
        </w:rPr>
        <w:t xml:space="preserve">2) использование ядовитых веществ и минералов, дозы применения которых не могут обеспечить соблюдение требований </w:t>
      </w:r>
      <w:r>
        <w:rPr>
          <w:rFonts w:ascii="Times New Roman" w:hAnsi="Times New Roman"/>
          <w:color w:val="auto"/>
          <w:sz w:val="26"/>
          <w:szCs w:val="26"/>
        </w:rPr>
        <w:t>части 2</w:t>
      </w:r>
      <w:r>
        <w:rPr>
          <w:rFonts w:ascii="Times New Roman" w:hAnsi="Times New Roman"/>
          <w:color w:val="auto"/>
          <w:sz w:val="26"/>
          <w:szCs w:val="26"/>
        </w:rPr>
        <w:t xml:space="preserve"> настоящей статьи.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Запрещается умерщвление домашних животных, безнадзорных животных в присутствии несовершеннолетних.</w:t>
      </w:r>
    </w:p>
    <w:p>
      <w:pPr>
        <w:pStyle w:val="ConsPlusNormal"/>
        <w:spacing w:before="220" w:after="0"/>
        <w:ind w:firstLine="540"/>
        <w:jc w:val="both"/>
        <w:rPr>
          <w:color w:val="auto"/>
        </w:rPr>
      </w:pPr>
      <w:r>
        <w:rPr>
          <w:rFonts w:ascii="Times New Roman" w:hAnsi="Times New Roman"/>
          <w:color w:val="auto"/>
          <w:sz w:val="26"/>
          <w:szCs w:val="26"/>
        </w:rPr>
        <w:t xml:space="preserve">4. Действие </w:t>
      </w:r>
      <w:r>
        <w:rPr>
          <w:rFonts w:ascii="Times New Roman" w:hAnsi="Times New Roman"/>
          <w:color w:val="auto"/>
          <w:sz w:val="26"/>
          <w:szCs w:val="26"/>
        </w:rPr>
        <w:t>частей 2</w:t>
      </w:r>
      <w:r>
        <w:rPr>
          <w:rFonts w:ascii="Times New Roman" w:hAnsi="Times New Roman"/>
          <w:color w:val="auto"/>
          <w:sz w:val="26"/>
          <w:szCs w:val="26"/>
        </w:rPr>
        <w:t xml:space="preserve">, </w:t>
      </w:r>
      <w:r>
        <w:rPr>
          <w:rFonts w:ascii="Times New Roman" w:hAnsi="Times New Roman"/>
          <w:color w:val="auto"/>
          <w:sz w:val="26"/>
          <w:szCs w:val="26"/>
        </w:rPr>
        <w:t>3</w:t>
      </w:r>
      <w:r>
        <w:rPr>
          <w:rFonts w:ascii="Times New Roman" w:hAnsi="Times New Roman"/>
          <w:color w:val="auto"/>
          <w:sz w:val="26"/>
          <w:szCs w:val="26"/>
        </w:rPr>
        <w:t xml:space="preserve"> настоящей статьи не распространяется на случаи умерщвления животного при обороне от нападающего животного, если жизнь или здоровье человека (людей) находятся в опасности.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5. Утилизация (захоронение) умерших домашних, безнадзорных животных производится в соответствии с законодательством Российской Федерации.</w:t>
      </w:r>
    </w:p>
    <w:p>
      <w:pPr>
        <w:pStyle w:val="ConsPlusNormal"/>
        <w:jc w:val="both"/>
        <w:rPr>
          <w:color w:val="auto"/>
        </w:rPr>
      </w:pPr>
      <w:r>
        <w:rPr>
          <w:rFonts w:ascii="Times New Roman" w:hAnsi="Times New Roman"/>
          <w:color w:val="auto"/>
          <w:sz w:val="26"/>
          <w:szCs w:val="26"/>
        </w:rPr>
        <w:t xml:space="preserve">(часть 5 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6. Информация о нахождении мест утилизации (захоронения) трупов домашних животных, безнадзорных животных предоставляется органом местного самоуправления, уполномоченным в области ветеринарии исполнительным органом государственной власти Томской области в пределах установленных законодательством полномочий или специализированной организацией по вопросам безнадзорных животных лицу, непосредственно обратившемуся за данной информацией, или путем опубликования в средствах массовой информации.</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spacing w:before="220" w:after="0"/>
        <w:ind w:firstLine="540"/>
        <w:jc w:val="both"/>
        <w:rPr>
          <w:color w:val="auto"/>
        </w:rPr>
      </w:pPr>
      <w:r>
        <w:rPr>
          <w:rFonts w:ascii="Times New Roman" w:hAnsi="Times New Roman"/>
          <w:color w:val="auto"/>
          <w:sz w:val="26"/>
          <w:szCs w:val="26"/>
        </w:rPr>
        <w:t xml:space="preserve">7. Абзац утратил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Утилизация (захоронение) умерших домашних животных на территории муниципального образования осуществляется за счет средств владельцев домашних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10. Приюты для животных</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Органы местного самоуправления могут создавать приюты для животных, а также содействовать организации приютов физическими и юридическими лицами.</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Безнадзорное животное, поступившее в приют, содержится в соответствии с требованиями действующего законодательства и настоящего Закона.</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spacing w:before="220" w:after="0"/>
        <w:ind w:firstLine="540"/>
        <w:jc w:val="both"/>
        <w:rPr>
          <w:color w:val="auto"/>
        </w:rPr>
      </w:pPr>
      <w:r>
        <w:rPr>
          <w:rFonts w:ascii="Times New Roman" w:hAnsi="Times New Roman"/>
          <w:color w:val="auto"/>
          <w:sz w:val="26"/>
          <w:szCs w:val="26"/>
        </w:rPr>
        <w:t xml:space="preserve">3. Утратила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28.12.2017 № 168-ОЗ.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11. Обращение с домашними животными, безнадзорными животными при использовании их в зрелищных, массовых и спортивных мероприятиях, при организации развлечений</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Обращение с домашними животными, безнадзорными животными при использовании их в зрелищных, массовых и спортивных и иных мероприятиях, в телевизионных съемках, кино- и фотосъемках должно исключать причинение им боли, травм, увечий и гибели.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Запрещается проведение зрелищных мероприятий, включающих в себя травлю, преследование, умерщвление животных, использование для умерщвления других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11-1. Продажа домашних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color w:val="auto"/>
        </w:rPr>
      </w:pPr>
      <w:r>
        <w:rPr>
          <w:rFonts w:ascii="Times New Roman" w:hAnsi="Times New Roman"/>
          <w:color w:val="auto"/>
          <w:sz w:val="26"/>
          <w:szCs w:val="26"/>
        </w:rPr>
        <w:t xml:space="preserve">(введена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Продажа домашних животных производится в соответствии с требованиями действующего законодательства, с соблюдением установленных ветеринарно-санитарных и зоогигиенических правил и норм.</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11-2. Общественный контроль за соблюдением настоящего Закона</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06.09.2016 № 99-ОЗ)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color w:val="auto"/>
        </w:rPr>
      </w:pPr>
      <w:r>
        <w:rPr>
          <w:rFonts w:ascii="Times New Roman" w:hAnsi="Times New Roman"/>
          <w:color w:val="auto"/>
          <w:sz w:val="26"/>
          <w:szCs w:val="26"/>
        </w:rPr>
        <w:t xml:space="preserve">(введена </w:t>
      </w:r>
      <w:r>
        <w:rPr>
          <w:rFonts w:ascii="Times New Roman" w:hAnsi="Times New Roman"/>
          <w:color w:val="auto"/>
          <w:sz w:val="26"/>
          <w:szCs w:val="26"/>
        </w:rPr>
        <w:t>Законом</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Некоммерческие организации, в том числе общественные организации, ассоциации и союзы, принимают участие в осуществлении общественного контроля за соблюдением требований федеральных законов и иных нормативных правовых актов Российской Федерации, настоящего Закона, иных нормативных правовых актов Томской области по вопросам, связанным с содержанием домашних животных, а также участвуют в осуществлении иных мероприятий в указанной сфере, если это предусмотрено учредительными документами указанных организаций.</w:t>
      </w:r>
    </w:p>
    <w:p>
      <w:pPr>
        <w:pStyle w:val="ConsPlusNormal"/>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Некоммерческие организации, в том числе общественные организации, ассоциации и союзы, вправе принимать участие в просветительской деятельности в сфере содержания домашних животных, в обсуждении проектов федеральных законов и иных нормативных правовых актов Российской Федерации, законов и иных нормативно-правовых актов Томской области по вопросам в указанной сфере.</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Граждане при выявлении фактов ненадлежащего обращения с животными и их содержания, для защиты домашних животных имеют право обращаться за содействием в соответствующие государственные органы, органы местного самоуправления, органы внутренних дел.</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Общества (клубы) владельцев домашних животных, ветеринарные организации, зоозащитные организации, зарегистрированные в установленном порядке, имеют право:</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создавать пункты временного содержания домашних животных, организовывать пункты по их продаже или безвозмездной передаче новым владельцам;</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строить и оборудовать площадки для выгула и дрессировки домашних животных на земельных участках, отведенных органами местного самоуправления муниципального образования;</w:t>
      </w:r>
    </w:p>
    <w:p>
      <w:pPr>
        <w:pStyle w:val="ConsPlusNormal"/>
        <w:spacing w:before="220" w:after="0"/>
        <w:ind w:firstLine="540"/>
        <w:jc w:val="both"/>
        <w:rPr>
          <w:color w:val="auto"/>
        </w:rPr>
      </w:pPr>
      <w:r>
        <w:rPr>
          <w:rFonts w:ascii="Times New Roman" w:hAnsi="Times New Roman"/>
          <w:color w:val="auto"/>
          <w:sz w:val="26"/>
          <w:szCs w:val="26"/>
        </w:rPr>
        <w:t xml:space="preserve">абзац утратил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15.03.2013 № 39-ОЗ;</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вести методическую и разъяснительную работу по вопросам, связанным с обращением с домашними животными,</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осуществлять просветительскую деятельность среди населения.</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12. Ответственность за правонарушения в сфере содержания и защиты домашних животных, безнадзорных животных</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color w:val="auto"/>
        </w:rPr>
      </w:pPr>
      <w:r>
        <w:rPr>
          <w:rFonts w:ascii="Times New Roman" w:hAnsi="Times New Roman"/>
          <w:color w:val="auto"/>
          <w:sz w:val="26"/>
          <w:szCs w:val="26"/>
        </w:rPr>
        <w:t xml:space="preserve">(в ред. </w:t>
      </w:r>
      <w:r>
        <w:rPr>
          <w:rFonts w:ascii="Times New Roman" w:hAnsi="Times New Roman"/>
          <w:color w:val="auto"/>
          <w:sz w:val="26"/>
          <w:szCs w:val="26"/>
        </w:rPr>
        <w:t>Закона</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Владельцы домашних животных и должностные лица несут ответственность за нарушение законодательства в сфере содержания домашних животных, безнадзорных животных, а также за жестокое обращение с домашними животными, безнадзорными животными в порядке, предусмотренном законодательством Российской Федерации и законодательством Томской области.</w:t>
      </w:r>
    </w:p>
    <w:p>
      <w:pPr>
        <w:pStyle w:val="ConsPlusNormal"/>
        <w:spacing w:before="220" w:after="0"/>
        <w:ind w:firstLine="540"/>
        <w:jc w:val="both"/>
        <w:rPr>
          <w:color w:val="auto"/>
        </w:rPr>
      </w:pPr>
      <w:r>
        <w:rPr>
          <w:rFonts w:ascii="Times New Roman" w:hAnsi="Times New Roman"/>
          <w:color w:val="auto"/>
          <w:sz w:val="26"/>
          <w:szCs w:val="26"/>
        </w:rPr>
        <w:t xml:space="preserve">Вред, причиненный здоровью граждан, ущерб, нанесенный их имуществу домашними животными, возмещается в порядке, установленном Гражданским </w:t>
      </w:r>
      <w:r>
        <w:rPr>
          <w:rFonts w:ascii="Times New Roman" w:hAnsi="Times New Roman"/>
          <w:color w:val="auto"/>
          <w:sz w:val="26"/>
          <w:szCs w:val="26"/>
        </w:rPr>
        <w:t>кодексом</w:t>
      </w:r>
      <w:r>
        <w:rPr>
          <w:rFonts w:ascii="Times New Roman" w:hAnsi="Times New Roman"/>
          <w:color w:val="auto"/>
          <w:sz w:val="26"/>
          <w:szCs w:val="26"/>
        </w:rPr>
        <w:t xml:space="preserve"> Российской Федерации.</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numPr>
          <w:ilvl w:val="0"/>
          <w:numId w:val="0"/>
        </w:numPr>
        <w:ind w:firstLine="540"/>
        <w:jc w:val="both"/>
        <w:outlineLvl w:val="0"/>
        <w:rPr>
          <w:rFonts w:ascii="Times New Roman" w:hAnsi="Times New Roman"/>
          <w:color w:val="auto"/>
          <w:sz w:val="26"/>
          <w:szCs w:val="26"/>
        </w:rPr>
      </w:pPr>
      <w:r>
        <w:rPr>
          <w:rFonts w:ascii="Times New Roman" w:hAnsi="Times New Roman"/>
          <w:color w:val="auto"/>
          <w:sz w:val="26"/>
          <w:szCs w:val="26"/>
        </w:rPr>
        <w:t>Статья 13. Вступление настоящего Закона в силу</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t>1. Настоящий Закон вступает в силу по истечении десяти дней после дня его официального опубликования.</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2. Администрации Томской области в течение двух месяцев со дня вступления в силу настоящего Закона разработать нормативные правовые акты, регламентирующие порядок регистрации домашних животных.</w:t>
      </w:r>
    </w:p>
    <w:p>
      <w:pPr>
        <w:pStyle w:val="ConsPlusNormal"/>
        <w:spacing w:before="220" w:after="0"/>
        <w:ind w:firstLine="540"/>
        <w:jc w:val="both"/>
        <w:rPr>
          <w:rFonts w:ascii="Times New Roman" w:hAnsi="Times New Roman"/>
          <w:color w:val="auto"/>
          <w:sz w:val="26"/>
          <w:szCs w:val="26"/>
        </w:rPr>
      </w:pPr>
      <w:r>
        <w:rPr>
          <w:rFonts w:ascii="Times New Roman" w:hAnsi="Times New Roman"/>
          <w:color w:val="auto"/>
          <w:sz w:val="26"/>
          <w:szCs w:val="26"/>
        </w:rPr>
        <w:t>3. Администрации Томской области и органам местного самоуправления привести свои нормативные правовые акты в соответствие с настоящим Законом в течение трех месяцев со дня вступления его в силу.</w:t>
      </w:r>
    </w:p>
    <w:p>
      <w:pPr>
        <w:pStyle w:val="ConsPlusNormal"/>
        <w:spacing w:before="220" w:after="0"/>
        <w:ind w:firstLine="540"/>
        <w:jc w:val="both"/>
        <w:rPr>
          <w:color w:val="auto"/>
        </w:rPr>
      </w:pPr>
      <w:r>
        <w:rPr>
          <w:rFonts w:ascii="Times New Roman" w:hAnsi="Times New Roman"/>
          <w:color w:val="auto"/>
          <w:sz w:val="26"/>
          <w:szCs w:val="26"/>
        </w:rPr>
        <w:t xml:space="preserve">4. Утратила силу. - </w:t>
      </w:r>
      <w:r>
        <w:rPr>
          <w:rFonts w:ascii="Times New Roman" w:hAnsi="Times New Roman"/>
          <w:color w:val="auto"/>
          <w:sz w:val="26"/>
          <w:szCs w:val="26"/>
        </w:rPr>
        <w:t>Закон</w:t>
      </w:r>
      <w:r>
        <w:rPr>
          <w:rFonts w:ascii="Times New Roman" w:hAnsi="Times New Roman"/>
          <w:color w:val="auto"/>
          <w:sz w:val="26"/>
          <w:szCs w:val="26"/>
        </w:rPr>
        <w:t xml:space="preserve"> Томской области от 14.06.2011 № 103-ОЗ.</w:t>
      </w:r>
    </w:p>
    <w:p>
      <w:pPr>
        <w:pStyle w:val="ConsPlusNormal"/>
        <w:ind w:firstLine="540"/>
        <w:jc w:val="both"/>
        <w:rPr>
          <w:rFonts w:ascii="Times New Roman" w:hAnsi="Times New Roman"/>
          <w:color w:val="auto"/>
          <w:sz w:val="26"/>
          <w:szCs w:val="26"/>
        </w:rPr>
      </w:pPr>
      <w:r>
        <w:rPr>
          <w:rFonts w:ascii="Times New Roman" w:hAnsi="Times New Roman"/>
          <w:color w:val="auto"/>
          <w:sz w:val="26"/>
          <w:szCs w:val="26"/>
        </w:rPr>
      </w:r>
    </w:p>
    <w:p>
      <w:pPr>
        <w:pStyle w:val="ConsPlusNormal"/>
        <w:jc w:val="right"/>
        <w:rPr>
          <w:rFonts w:ascii="Times New Roman" w:hAnsi="Times New Roman"/>
          <w:color w:val="auto"/>
          <w:sz w:val="26"/>
          <w:szCs w:val="26"/>
        </w:rPr>
      </w:pPr>
      <w:r>
        <w:rPr>
          <w:rFonts w:ascii="Times New Roman" w:hAnsi="Times New Roman"/>
          <w:color w:val="auto"/>
          <w:sz w:val="26"/>
          <w:szCs w:val="26"/>
        </w:rPr>
        <w:t>Губернатор</w:t>
      </w:r>
    </w:p>
    <w:p>
      <w:pPr>
        <w:pStyle w:val="ConsPlusNormal"/>
        <w:jc w:val="right"/>
        <w:rPr>
          <w:rFonts w:ascii="Times New Roman" w:hAnsi="Times New Roman"/>
          <w:color w:val="auto"/>
          <w:sz w:val="26"/>
          <w:szCs w:val="26"/>
        </w:rPr>
      </w:pPr>
      <w:r>
        <w:rPr>
          <w:rFonts w:ascii="Times New Roman" w:hAnsi="Times New Roman"/>
          <w:color w:val="auto"/>
          <w:sz w:val="26"/>
          <w:szCs w:val="26"/>
        </w:rPr>
        <w:t>Томской области</w:t>
      </w:r>
    </w:p>
    <w:p>
      <w:pPr>
        <w:pStyle w:val="ConsPlusNormal"/>
        <w:jc w:val="right"/>
        <w:rPr>
          <w:rFonts w:ascii="Times New Roman" w:hAnsi="Times New Roman"/>
          <w:color w:val="auto"/>
          <w:sz w:val="26"/>
          <w:szCs w:val="26"/>
        </w:rPr>
      </w:pPr>
      <w:r>
        <w:rPr>
          <w:rFonts w:ascii="Times New Roman" w:hAnsi="Times New Roman"/>
          <w:color w:val="auto"/>
          <w:sz w:val="26"/>
          <w:szCs w:val="26"/>
        </w:rPr>
        <w:t>В.М.КРЕСС</w:t>
      </w:r>
    </w:p>
    <w:p>
      <w:pPr>
        <w:pStyle w:val="ConsPlusNormal"/>
        <w:rPr>
          <w:rFonts w:ascii="Times New Roman" w:hAnsi="Times New Roman"/>
          <w:color w:val="auto"/>
          <w:sz w:val="26"/>
          <w:szCs w:val="26"/>
        </w:rPr>
      </w:pPr>
      <w:r>
        <w:rPr>
          <w:rFonts w:ascii="Times New Roman" w:hAnsi="Times New Roman"/>
          <w:color w:val="auto"/>
          <w:sz w:val="26"/>
          <w:szCs w:val="26"/>
        </w:rPr>
        <w:t>Томск</w:t>
      </w:r>
    </w:p>
    <w:p>
      <w:pPr>
        <w:pStyle w:val="ConsPlusNormal"/>
        <w:spacing w:before="220" w:after="0"/>
        <w:rPr>
          <w:rFonts w:ascii="Times New Roman" w:hAnsi="Times New Roman"/>
          <w:color w:val="auto"/>
          <w:sz w:val="26"/>
          <w:szCs w:val="26"/>
        </w:rPr>
      </w:pPr>
      <w:r>
        <w:rPr>
          <w:rFonts w:ascii="Times New Roman" w:hAnsi="Times New Roman"/>
          <w:color w:val="auto"/>
          <w:sz w:val="26"/>
          <w:szCs w:val="26"/>
        </w:rPr>
        <w:t>13 августа 2010 года</w:t>
      </w:r>
    </w:p>
    <w:p>
      <w:pPr>
        <w:pStyle w:val="ConsPlusNormal"/>
        <w:spacing w:before="220" w:after="0"/>
        <w:rPr>
          <w:rFonts w:ascii="Times New Roman" w:hAnsi="Times New Roman"/>
          <w:color w:val="auto"/>
          <w:sz w:val="26"/>
          <w:szCs w:val="26"/>
        </w:rPr>
      </w:pPr>
      <w:r>
        <w:rPr>
          <w:rFonts w:ascii="Times New Roman" w:hAnsi="Times New Roman"/>
          <w:color w:val="auto"/>
          <w:sz w:val="26"/>
          <w:szCs w:val="26"/>
        </w:rPr>
        <w:t xml:space="preserve">№ </w:t>
      </w:r>
      <w:r>
        <w:rPr>
          <w:rFonts w:ascii="Times New Roman" w:hAnsi="Times New Roman"/>
          <w:color w:val="auto"/>
          <w:sz w:val="26"/>
          <w:szCs w:val="26"/>
        </w:rPr>
        <w:t>154-ОЗ</w:t>
      </w:r>
    </w:p>
    <w:p>
      <w:pPr>
        <w:pStyle w:val="ConsPlusNormal"/>
        <w:rPr>
          <w:rFonts w:ascii="Times New Roman" w:hAnsi="Times New Roman"/>
          <w:color w:val="auto"/>
          <w:sz w:val="26"/>
          <w:szCs w:val="26"/>
        </w:rPr>
      </w:pPr>
      <w:r>
        <w:rPr>
          <w:rFonts w:ascii="Times New Roman" w:hAnsi="Times New Roman"/>
          <w:color w:val="auto"/>
          <w:sz w:val="26"/>
          <w:szCs w:val="26"/>
        </w:rPr>
      </w:r>
    </w:p>
    <w:p>
      <w:pPr>
        <w:pStyle w:val="ConsPlusNormal"/>
        <w:rPr>
          <w:rFonts w:ascii="Times New Roman" w:hAnsi="Times New Roman"/>
          <w:color w:val="auto"/>
          <w:sz w:val="26"/>
          <w:szCs w:val="26"/>
        </w:rPr>
      </w:pPr>
      <w:r>
        <w:rPr>
          <w:rFonts w:ascii="Times New Roman" w:hAnsi="Times New Roman"/>
          <w:color w:val="auto"/>
          <w:sz w:val="26"/>
          <w:szCs w:val="26"/>
        </w:rPr>
      </w:r>
    </w:p>
    <w:p>
      <w:pPr>
        <w:pStyle w:val="ConsPlusNormal"/>
        <w:pBdr>
          <w:top w:val="single" w:sz="6" w:space="0" w:color="00000A"/>
        </w:pBdr>
        <w:spacing w:before="100" w:after="100"/>
        <w:jc w:val="both"/>
        <w:rPr>
          <w:rFonts w:ascii="Times New Roman" w:hAnsi="Times New Roman"/>
          <w:color w:val="auto"/>
          <w:sz w:val="26"/>
          <w:szCs w:val="26"/>
        </w:rPr>
      </w:pPr>
      <w:r>
        <w:rPr>
          <w:rFonts w:ascii="Times New Roman" w:hAnsi="Times New Roman"/>
          <w:color w:val="auto"/>
          <w:sz w:val="26"/>
          <w:szCs w:val="26"/>
        </w:rPr>
      </w:r>
    </w:p>
    <w:p>
      <w:pPr>
        <w:pStyle w:val="Normal"/>
        <w:rPr>
          <w:rFonts w:ascii="Times New Roman" w:hAnsi="Times New Roman"/>
          <w:color w:val="auto"/>
          <w:sz w:val="26"/>
          <w:szCs w:val="26"/>
        </w:rPr>
      </w:pPr>
      <w:r>
        <w:rPr>
          <w:rFonts w:ascii="Times New Roman" w:hAnsi="Times New Roman"/>
          <w:color w:val="auto"/>
          <w:sz w:val="26"/>
          <w:szCs w:val="26"/>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Tahoma">
    <w:charset w:val="01"/>
    <w:family w:val="roman"/>
    <w:pitch w:val="default"/>
  </w:font>
  <w:font w:name="Times New Roman">
    <w:charset w:val="01"/>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95229"/>
    <w:pPr>
      <w:widowControl/>
      <w:bidi w:val="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ListLabel1">
    <w:name w:val="ListLabel 1"/>
    <w:qFormat/>
    <w:rPr>
      <w:color w:val="0000FF"/>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Times New Roman" w:hAnsi="Times New Roman" w:eastAsia="Tahoma" w:cs="Lohit Devanagari"/>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Times New Roman" w:hAnsi="Times New Roman" w:cs="Lohit Devanagari"/>
    </w:rPr>
  </w:style>
  <w:style w:type="paragraph" w:styleId="Style18">
    <w:name w:val="Caption"/>
    <w:basedOn w:val="Normal"/>
    <w:qFormat/>
    <w:pPr>
      <w:suppressLineNumbers/>
      <w:spacing w:before="120" w:after="120"/>
    </w:pPr>
    <w:rPr>
      <w:rFonts w:ascii="Times New Roman" w:hAnsi="Times New Roman" w:cs="Lohit Devanagari"/>
      <w:i/>
      <w:iCs/>
      <w:sz w:val="24"/>
      <w:szCs w:val="24"/>
    </w:rPr>
  </w:style>
  <w:style w:type="paragraph" w:styleId="Style19">
    <w:name w:val="Указатель"/>
    <w:basedOn w:val="Normal"/>
    <w:qFormat/>
    <w:pPr>
      <w:suppressLineNumbers/>
    </w:pPr>
    <w:rPr>
      <w:rFonts w:ascii="Times New Roman" w:hAnsi="Times New Roman" w:cs="Lohit Devanagari"/>
    </w:rPr>
  </w:style>
  <w:style w:type="paragraph" w:styleId="ConsPlusNormal" w:customStyle="1">
    <w:name w:val="ConsPlusNormal"/>
    <w:qFormat/>
    <w:rsid w:val="006d073d"/>
    <w:pPr>
      <w:widowControl w:val="false"/>
      <w:bidi w:val="0"/>
      <w:jc w:val="left"/>
    </w:pPr>
    <w:rPr>
      <w:rFonts w:ascii="Calibri" w:hAnsi="Calibri" w:eastAsia="Times New Roman" w:cs="Calibri" w:asciiTheme="minorHAnsi" w:hAnsiTheme="minorHAnsi"/>
      <w:color w:val="auto"/>
      <w:kern w:val="0"/>
      <w:sz w:val="22"/>
      <w:szCs w:val="20"/>
      <w:lang w:eastAsia="ru-RU" w:val="ru-RU" w:bidi="ar-SA"/>
    </w:rPr>
  </w:style>
  <w:style w:type="paragraph" w:styleId="ConsPlusTitle" w:customStyle="1">
    <w:name w:val="ConsPlusTitle"/>
    <w:qFormat/>
    <w:rsid w:val="006d073d"/>
    <w:pPr>
      <w:widowControl w:val="false"/>
      <w:bidi w:val="0"/>
      <w:jc w:val="left"/>
    </w:pPr>
    <w:rPr>
      <w:rFonts w:ascii="Calibri" w:hAnsi="Calibri" w:eastAsia="Times New Roman" w:cs="Calibri" w:asciiTheme="minorHAnsi" w:hAnsiTheme="minorHAnsi"/>
      <w:b/>
      <w:color w:val="auto"/>
      <w:kern w:val="0"/>
      <w:sz w:val="22"/>
      <w:szCs w:val="20"/>
      <w:lang w:eastAsia="ru-RU" w:val="ru-RU" w:bidi="ar-SA"/>
    </w:rPr>
  </w:style>
  <w:style w:type="paragraph" w:styleId="ConsPlusTitlePage" w:customStyle="1">
    <w:name w:val="ConsPlusTitlePage"/>
    <w:qFormat/>
    <w:rsid w:val="006d073d"/>
    <w:pPr>
      <w:widowControl w:val="false"/>
      <w:bidi w:val="0"/>
      <w:jc w:val="left"/>
    </w:pPr>
    <w:rPr>
      <w:rFonts w:ascii="Tahoma" w:hAnsi="Tahoma" w:eastAsia="Times New Roman" w:cs="Tahoma"/>
      <w:color w:val="auto"/>
      <w:kern w:val="0"/>
      <w:sz w:val="20"/>
      <w:szCs w:val="20"/>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LibreOffice/6.0.1.1$Linux_X86_64 LibreOffice_project/60bfb1526849283ce2491346ed2aa51c465abfe6</Application>
  <Pages>15</Pages>
  <Words>4191</Words>
  <Characters>28901</Characters>
  <CharactersWithSpaces>32840</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2018-06-08T05:16:00Z</dcterms:created>
  <dc:creator>User</dc:creator>
  <dc:description/>
  <dc:language>ru-RU</dc:language>
  <cp:lastModifiedBy/>
  <dcterms:modified xsi:type="dcterms:W3CDTF">2018-07-06T16:27:23Z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